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27" w:rsidRPr="00745A87" w:rsidRDefault="005469CB" w:rsidP="00745A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45A87">
        <w:rPr>
          <w:rFonts w:ascii="Times New Roman" w:hAnsi="Times New Roman" w:cs="Times New Roman"/>
          <w:b/>
          <w:sz w:val="28"/>
          <w:szCs w:val="24"/>
        </w:rPr>
        <w:t xml:space="preserve">Судебная практика </w:t>
      </w:r>
      <w:r w:rsidR="00EA0116" w:rsidRPr="00745A87">
        <w:rPr>
          <w:rFonts w:ascii="Times New Roman" w:hAnsi="Times New Roman" w:cs="Times New Roman"/>
          <w:b/>
          <w:sz w:val="28"/>
          <w:szCs w:val="24"/>
        </w:rPr>
        <w:t>Новосибирского УФАС России в сфере контроля законодательства о закупках</w:t>
      </w:r>
    </w:p>
    <w:p w:rsidR="00EA0116" w:rsidRDefault="00EA0116" w:rsidP="009C6C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Решения, принимаемые комиссией антимонопольного органа в закупочной сфере, могут быть обжалованы в судебном порядке. </w:t>
      </w:r>
    </w:p>
    <w:p w:rsidR="00EA0116" w:rsidRDefault="00EA0116" w:rsidP="009C6C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говорить о закупках, проведенных в рамках федерального закона 223-ФЗ, жалобы по которым рассматриваются в порядке, установленном ст. 18.1 Федерального закона 135-ФЗ «О защите конкуренции»,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 – ч. 23 ст. 18.1. </w:t>
      </w:r>
    </w:p>
    <w:p w:rsidR="00D301B5" w:rsidRDefault="00EA0116" w:rsidP="007E0B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обжалование решений комиссии антимонопольного органа по результатам рассмотрения жалоб</w:t>
      </w:r>
      <w:r w:rsidR="003A2080">
        <w:rPr>
          <w:rFonts w:ascii="Times New Roman" w:hAnsi="Times New Roman" w:cs="Times New Roman"/>
          <w:sz w:val="24"/>
          <w:szCs w:val="24"/>
        </w:rPr>
        <w:t>ы по</w:t>
      </w:r>
      <w:r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3A20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080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44-ФЗ содержится </w:t>
      </w:r>
      <w:r w:rsidR="00D301B5">
        <w:rPr>
          <w:rFonts w:ascii="Times New Roman" w:hAnsi="Times New Roman" w:cs="Times New Roman"/>
          <w:sz w:val="24"/>
          <w:szCs w:val="24"/>
        </w:rPr>
        <w:t>в ч. 9 ст. 106 Федерального закона 44-ФЗ, где указано, что решение, принятое по результатам рассмотрения жалобы по существу, может быть обжаловано в судебном порядке в течение трех месяцев с даты его принятия.</w:t>
      </w:r>
    </w:p>
    <w:p w:rsidR="00D301B5" w:rsidRDefault="00D301B5" w:rsidP="007E0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включении в Реестр недобросовестных поставщиков могут быть обжалованы заинтересованным лицом в судебном порядке.</w:t>
      </w:r>
    </w:p>
    <w:p w:rsidR="009C6C31" w:rsidRDefault="009C6C31" w:rsidP="007E0B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B66" w:rsidRDefault="007D6FA2" w:rsidP="007D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E0B66" w:rsidRPr="007D6FA2">
        <w:rPr>
          <w:rFonts w:ascii="Times New Roman" w:hAnsi="Times New Roman" w:cs="Times New Roman"/>
          <w:b/>
          <w:sz w:val="24"/>
          <w:szCs w:val="24"/>
        </w:rPr>
        <w:t>рименение положений о начальной максимальной</w:t>
      </w:r>
      <w:r w:rsidR="00E005D6" w:rsidRPr="007D6FA2">
        <w:rPr>
          <w:rFonts w:ascii="Times New Roman" w:hAnsi="Times New Roman" w:cs="Times New Roman"/>
          <w:b/>
          <w:sz w:val="24"/>
          <w:szCs w:val="24"/>
        </w:rPr>
        <w:t xml:space="preserve"> цене контракта и ее изменению в зависимости от системы налогообложения </w:t>
      </w:r>
      <w:r w:rsidR="007E0B66" w:rsidRPr="007D6FA2">
        <w:rPr>
          <w:rFonts w:ascii="Times New Roman" w:hAnsi="Times New Roman" w:cs="Times New Roman"/>
          <w:b/>
          <w:sz w:val="24"/>
          <w:szCs w:val="24"/>
        </w:rPr>
        <w:t>в закупках, проведенных в рамках Федерального закона 223-ФЗ</w:t>
      </w:r>
    </w:p>
    <w:p w:rsidR="007D6FA2" w:rsidRPr="007D6FA2" w:rsidRDefault="007D6FA2" w:rsidP="007D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B66" w:rsidRDefault="007E0B66" w:rsidP="007E0B66">
      <w:pPr>
        <w:tabs>
          <w:tab w:val="left" w:pos="68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определении в извещении о закупке начальной (максимальной) цены договора заказчик должен установить </w:t>
      </w:r>
      <w:r w:rsidRPr="007E0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 значение</w:t>
      </w:r>
      <w:r w:rsidRPr="007E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цены для всех участников закупки (независимо от применяемой ими системы налогообложения), указав при этом, содержит или нет установленная цена НДС. При этом, цена договора, заключаемого по результатам закупки, устанавливается в соответствии с ценой, </w:t>
      </w:r>
      <w:r w:rsidRPr="007E0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предложенной в заявке</w:t>
      </w:r>
      <w:r w:rsidRPr="007E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 (независимо от применяемой им системы налогообложения).</w:t>
      </w:r>
    </w:p>
    <w:p w:rsidR="00BA09B9" w:rsidRDefault="008C2243" w:rsidP="007E0B66">
      <w:pPr>
        <w:tabs>
          <w:tab w:val="left" w:pos="68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подход и антимонопольных органов, и судебных органов сложился таким образом, что</w:t>
      </w:r>
      <w:r w:rsidR="004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4A6154">
        <w:rPr>
          <w:rFonts w:ascii="Times New Roman" w:hAnsi="Times New Roman" w:cs="Times New Roman"/>
          <w:sz w:val="24"/>
          <w:szCs w:val="24"/>
        </w:rPr>
        <w:t xml:space="preserve">аказчик, осуществляющий закупку по нормам </w:t>
      </w:r>
      <w:hyperlink r:id="rId7" w:history="1">
        <w:r w:rsidR="004A6154" w:rsidRPr="00FE275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A6154">
        <w:rPr>
          <w:rFonts w:ascii="Times New Roman" w:hAnsi="Times New Roman" w:cs="Times New Roman"/>
          <w:sz w:val="24"/>
          <w:szCs w:val="24"/>
        </w:rPr>
        <w:t xml:space="preserve"> № 223-ФЗ, не вправе устанавливать различные правила сравнения ценовых предложений участников закупки в зависимости от используемой тем или иным уча</w:t>
      </w:r>
      <w:r>
        <w:rPr>
          <w:rFonts w:ascii="Times New Roman" w:hAnsi="Times New Roman" w:cs="Times New Roman"/>
          <w:sz w:val="24"/>
          <w:szCs w:val="24"/>
        </w:rPr>
        <w:t>стником системы налогообложения, указанное отражено в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</w:t>
      </w:r>
      <w:r w:rsidRPr="004C64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судебной практики Верховного Суда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 (2021), утвержденному</w:t>
      </w:r>
      <w:r w:rsidRPr="004C6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Верховного Суда РФ 10.11.2021.</w:t>
      </w:r>
    </w:p>
    <w:p w:rsidR="00E005D6" w:rsidRPr="007E0B66" w:rsidRDefault="00E005D6" w:rsidP="007E0B66">
      <w:pPr>
        <w:tabs>
          <w:tab w:val="left" w:pos="68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B66" w:rsidRPr="00E005D6" w:rsidRDefault="00E005D6" w:rsidP="00E005D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05D6">
        <w:rPr>
          <w:rFonts w:ascii="Times New Roman" w:hAnsi="Times New Roman" w:cs="Times New Roman"/>
          <w:i/>
          <w:sz w:val="24"/>
          <w:szCs w:val="24"/>
        </w:rPr>
        <w:t xml:space="preserve">А67-3010/2021, Определение Верховного Суда РФ от 04.04.2022 № 304-ЭС22-2729 по делу № </w:t>
      </w:r>
      <w:r w:rsidRPr="00E005D6">
        <w:rPr>
          <w:rFonts w:ascii="Times New Roman" w:hAnsi="Times New Roman" w:cs="Times New Roman"/>
          <w:i/>
          <w:sz w:val="24"/>
          <w:szCs w:val="24"/>
          <w:u w:val="single"/>
        </w:rPr>
        <w:t>А70-3543/2021</w:t>
      </w:r>
      <w:r w:rsidRPr="00E005D6">
        <w:rPr>
          <w:rFonts w:ascii="Times New Roman" w:hAnsi="Times New Roman" w:cs="Times New Roman"/>
          <w:i/>
          <w:sz w:val="24"/>
          <w:szCs w:val="24"/>
        </w:rPr>
        <w:t xml:space="preserve">, Постановление Арбитражного суда </w:t>
      </w:r>
      <w:proofErr w:type="gramStart"/>
      <w:r w:rsidRPr="00E005D6">
        <w:rPr>
          <w:rFonts w:ascii="Times New Roman" w:hAnsi="Times New Roman" w:cs="Times New Roman"/>
          <w:i/>
          <w:sz w:val="24"/>
          <w:szCs w:val="24"/>
        </w:rPr>
        <w:t>Западно-Сибирского</w:t>
      </w:r>
      <w:proofErr w:type="gramEnd"/>
      <w:r w:rsidRPr="00E005D6">
        <w:rPr>
          <w:rFonts w:ascii="Times New Roman" w:hAnsi="Times New Roman" w:cs="Times New Roman"/>
          <w:i/>
          <w:sz w:val="24"/>
          <w:szCs w:val="24"/>
        </w:rPr>
        <w:t xml:space="preserve"> округа от 14.04.2022 № Ф04-1423/2022 по делу № А67-4957/2021</w:t>
      </w:r>
      <w:r>
        <w:rPr>
          <w:rFonts w:ascii="Times New Roman" w:hAnsi="Times New Roman" w:cs="Times New Roman"/>
          <w:i/>
          <w:sz w:val="24"/>
          <w:szCs w:val="24"/>
        </w:rPr>
        <w:t xml:space="preserve">, А45-116/2022). </w:t>
      </w:r>
    </w:p>
    <w:p w:rsidR="00D301B5" w:rsidRDefault="00D301B5" w:rsidP="00E00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3643E" w:rsidRDefault="0053643E" w:rsidP="00745A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FA2" w:rsidRPr="007D6FA2" w:rsidRDefault="007D6FA2" w:rsidP="007D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A2">
        <w:rPr>
          <w:rFonts w:ascii="Times New Roman" w:hAnsi="Times New Roman" w:cs="Times New Roman"/>
          <w:b/>
          <w:sz w:val="24"/>
          <w:szCs w:val="24"/>
        </w:rPr>
        <w:t>К</w:t>
      </w:r>
      <w:r w:rsidR="00745A87" w:rsidRPr="007D6FA2">
        <w:rPr>
          <w:rFonts w:ascii="Times New Roman" w:hAnsi="Times New Roman" w:cs="Times New Roman"/>
          <w:b/>
          <w:sz w:val="24"/>
          <w:szCs w:val="24"/>
        </w:rPr>
        <w:t>онтрол</w:t>
      </w:r>
      <w:r w:rsidRPr="007D6FA2">
        <w:rPr>
          <w:rFonts w:ascii="Times New Roman" w:hAnsi="Times New Roman" w:cs="Times New Roman"/>
          <w:b/>
          <w:sz w:val="24"/>
          <w:szCs w:val="24"/>
        </w:rPr>
        <w:t>ь</w:t>
      </w:r>
      <w:r w:rsidR="00745A87" w:rsidRPr="007D6FA2">
        <w:rPr>
          <w:rFonts w:ascii="Times New Roman" w:hAnsi="Times New Roman" w:cs="Times New Roman"/>
          <w:b/>
          <w:sz w:val="24"/>
          <w:szCs w:val="24"/>
        </w:rPr>
        <w:t xml:space="preserve"> в рамках 44-ФЗ с особенностями применения постановления Правительства РФ от 29.12.2021 № 2571 «О требованиях к участникам закупки товаров, работ,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Федерации»</w:t>
      </w:r>
    </w:p>
    <w:p w:rsidR="0053643E" w:rsidRDefault="007D6FA2" w:rsidP="007D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6FA2">
        <w:rPr>
          <w:rFonts w:ascii="Times New Roman" w:hAnsi="Times New Roman" w:cs="Times New Roman"/>
          <w:i/>
          <w:sz w:val="24"/>
          <w:szCs w:val="24"/>
        </w:rPr>
        <w:t>В</w:t>
      </w:r>
      <w:r w:rsidR="00003BB0" w:rsidRPr="007D6FA2">
        <w:rPr>
          <w:rFonts w:ascii="Times New Roman" w:hAnsi="Times New Roman" w:cs="Times New Roman"/>
          <w:i/>
          <w:sz w:val="24"/>
          <w:szCs w:val="24"/>
        </w:rPr>
        <w:t>ывод</w:t>
      </w:r>
      <w:r w:rsidRPr="007D6FA2">
        <w:rPr>
          <w:rFonts w:ascii="Times New Roman" w:hAnsi="Times New Roman" w:cs="Times New Roman"/>
          <w:i/>
          <w:sz w:val="24"/>
          <w:szCs w:val="24"/>
        </w:rPr>
        <w:t>ы</w:t>
      </w:r>
      <w:r w:rsidR="00745A87" w:rsidRPr="007D6FA2">
        <w:rPr>
          <w:rFonts w:ascii="Times New Roman" w:hAnsi="Times New Roman" w:cs="Times New Roman"/>
          <w:i/>
          <w:sz w:val="24"/>
          <w:szCs w:val="24"/>
        </w:rPr>
        <w:t xml:space="preserve"> о наличии/отсутствии опыта исполнения договора.</w:t>
      </w:r>
    </w:p>
    <w:p w:rsidR="007D6FA2" w:rsidRPr="007D6FA2" w:rsidRDefault="007D6FA2" w:rsidP="007D6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55A5" w:rsidRPr="001A67D9" w:rsidRDefault="00C255A5" w:rsidP="00C25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участникам закупочных процедур отдельных видов товаров, работ, услуг, участникам отдельных видов закупок товаров, работ, услуг предъявляются </w:t>
      </w:r>
      <w:r w:rsidRPr="00C255A5">
        <w:rPr>
          <w:rFonts w:ascii="Times New Roman" w:hAnsi="Times New Roman" w:cs="Times New Roman"/>
          <w:b/>
          <w:sz w:val="24"/>
          <w:szCs w:val="24"/>
        </w:rPr>
        <w:t>дополнительные требования</w:t>
      </w:r>
      <w:r>
        <w:rPr>
          <w:rFonts w:ascii="Times New Roman" w:hAnsi="Times New Roman" w:cs="Times New Roman"/>
          <w:sz w:val="24"/>
          <w:szCs w:val="24"/>
        </w:rPr>
        <w:t xml:space="preserve">. Соответствие участников закупки указанным </w:t>
      </w:r>
      <w:r w:rsidRPr="00C255A5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дополнительным требованиям подтверждается информацией </w:t>
      </w:r>
      <w:r w:rsidRPr="001A67D9">
        <w:rPr>
          <w:rFonts w:ascii="Times New Roman" w:hAnsi="Times New Roman" w:cs="Times New Roman"/>
          <w:b/>
          <w:sz w:val="24"/>
          <w:szCs w:val="24"/>
        </w:rPr>
        <w:t>и документами, предусмотренными постановлением № 2571.</w:t>
      </w:r>
    </w:p>
    <w:p w:rsidR="001A67D9" w:rsidRPr="002A21C5" w:rsidRDefault="001A67D9" w:rsidP="00395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Требование, установленное в приложение, например, в части работы по строительству, реконструкции линейного объекта</w:t>
      </w:r>
      <w:r w:rsidR="00395860">
        <w:rPr>
          <w:rFonts w:ascii="Times New Roman" w:hAnsi="Times New Roman" w:cs="Times New Roman"/>
          <w:sz w:val="24"/>
          <w:szCs w:val="24"/>
        </w:rPr>
        <w:t xml:space="preserve"> (п. 8), обязывают в подтверждение предоставлять </w:t>
      </w:r>
      <w:r w:rsidRPr="002A21C5">
        <w:rPr>
          <w:rFonts w:ascii="Times New Roman" w:hAnsi="Times New Roman" w:cs="Times New Roman"/>
          <w:b/>
          <w:sz w:val="24"/>
          <w:szCs w:val="24"/>
        </w:rPr>
        <w:t>акт приемки объ</w:t>
      </w:r>
      <w:r w:rsidR="00395860" w:rsidRPr="002A21C5">
        <w:rPr>
          <w:rFonts w:ascii="Times New Roman" w:hAnsi="Times New Roman" w:cs="Times New Roman"/>
          <w:b/>
          <w:sz w:val="24"/>
          <w:szCs w:val="24"/>
        </w:rPr>
        <w:t xml:space="preserve">екта капитального строительства. </w:t>
      </w:r>
    </w:p>
    <w:p w:rsidR="00395860" w:rsidRDefault="00395860" w:rsidP="00395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относится к </w:t>
      </w:r>
      <w:r w:rsidRPr="002A21C5">
        <w:rPr>
          <w:rFonts w:ascii="Times New Roman" w:hAnsi="Times New Roman" w:cs="Times New Roman"/>
          <w:b/>
          <w:sz w:val="24"/>
          <w:szCs w:val="24"/>
        </w:rPr>
        <w:t>акту приемки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определено. Так в постановлении 2571 указано: что «</w:t>
      </w:r>
      <w:r w:rsidRPr="00395860">
        <w:rPr>
          <w:rFonts w:ascii="Times New Roman" w:hAnsi="Times New Roman" w:cs="Times New Roman"/>
          <w:sz w:val="24"/>
          <w:szCs w:val="24"/>
        </w:rPr>
        <w:t xml:space="preserve">относятся в том числе акт приемки </w:t>
      </w:r>
      <w:r w:rsidRPr="002A21C5">
        <w:rPr>
          <w:rFonts w:ascii="Times New Roman" w:hAnsi="Times New Roman" w:cs="Times New Roman"/>
          <w:b/>
          <w:sz w:val="24"/>
          <w:szCs w:val="24"/>
        </w:rPr>
        <w:t xml:space="preserve">законченного строительством </w:t>
      </w:r>
      <w:r w:rsidRPr="00395860">
        <w:rPr>
          <w:rFonts w:ascii="Times New Roman" w:hAnsi="Times New Roman" w:cs="Times New Roman"/>
          <w:sz w:val="24"/>
          <w:szCs w:val="24"/>
        </w:rPr>
        <w:t xml:space="preserve">объекта по типовым межотраслевым </w:t>
      </w:r>
      <w:hyperlink r:id="rId8" w:history="1">
        <w:r w:rsidRPr="00395860">
          <w:rPr>
            <w:rFonts w:ascii="Times New Roman" w:hAnsi="Times New Roman" w:cs="Times New Roman"/>
            <w:sz w:val="24"/>
            <w:szCs w:val="24"/>
          </w:rPr>
          <w:t>формам N КС-11</w:t>
        </w:r>
      </w:hyperlink>
      <w:r w:rsidRPr="0039586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95860">
          <w:rPr>
            <w:rFonts w:ascii="Times New Roman" w:hAnsi="Times New Roman" w:cs="Times New Roman"/>
            <w:sz w:val="24"/>
            <w:szCs w:val="24"/>
          </w:rPr>
          <w:t>N КС-14</w:t>
        </w:r>
      </w:hyperlink>
      <w:r w:rsidRPr="00395860">
        <w:rPr>
          <w:rFonts w:ascii="Times New Roman" w:hAnsi="Times New Roman" w:cs="Times New Roman"/>
          <w:sz w:val="24"/>
          <w:szCs w:val="24"/>
        </w:rPr>
        <w:t xml:space="preserve"> и акт приемки объекта капитального строительства по формам, предусмотренным сводом правил, содержащим порядок приемки в эксплуатацию законченных строительством и реконструированных объектов капитального строительства производственного и</w:t>
      </w:r>
      <w:r>
        <w:rPr>
          <w:rFonts w:ascii="Times New Roman" w:hAnsi="Times New Roman" w:cs="Times New Roman"/>
          <w:sz w:val="24"/>
          <w:szCs w:val="24"/>
        </w:rPr>
        <w:t xml:space="preserve"> непроизводственного назначения». </w:t>
      </w:r>
    </w:p>
    <w:p w:rsidR="0080217C" w:rsidRDefault="00A3517F" w:rsidP="00395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0217C">
        <w:rPr>
          <w:rFonts w:ascii="Times New Roman" w:hAnsi="Times New Roman" w:cs="Times New Roman"/>
          <w:sz w:val="24"/>
          <w:szCs w:val="24"/>
        </w:rPr>
        <w:t xml:space="preserve">еречень является открытым и дает возможность представить акты приемки законченного строительства объекта по формам КС-11 или КС-14. </w:t>
      </w:r>
    </w:p>
    <w:p w:rsidR="0080217C" w:rsidRDefault="0080217C" w:rsidP="00395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споре, в котором столкнулись вопрос касался необходимости предо</w:t>
      </w:r>
      <w:r w:rsidR="00965078">
        <w:rPr>
          <w:rFonts w:ascii="Times New Roman" w:hAnsi="Times New Roman" w:cs="Times New Roman"/>
          <w:sz w:val="24"/>
          <w:szCs w:val="24"/>
        </w:rPr>
        <w:t xml:space="preserve">ставления акта и КС-11 и КС-14 совместно. </w:t>
      </w:r>
      <w:r w:rsidR="002A21C5">
        <w:rPr>
          <w:rFonts w:ascii="Times New Roman" w:hAnsi="Times New Roman" w:cs="Times New Roman"/>
          <w:sz w:val="24"/>
          <w:szCs w:val="24"/>
        </w:rPr>
        <w:t xml:space="preserve">Участник приложил только КС-11. </w:t>
      </w:r>
      <w:bookmarkStart w:id="0" w:name="_GoBack"/>
      <w:bookmarkEnd w:id="0"/>
    </w:p>
    <w:p w:rsidR="002A21C5" w:rsidRDefault="002A21C5" w:rsidP="00395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правоприменительной практике участники прикладывают акты в формах КС-2 и КС-3, а также допустимо приложить только акт КС-11, но он должен подтверждать соответственно объем, цену</w:t>
      </w:r>
      <w:r w:rsidR="00965078">
        <w:rPr>
          <w:rFonts w:ascii="Times New Roman" w:hAnsi="Times New Roman" w:cs="Times New Roman"/>
          <w:sz w:val="24"/>
          <w:szCs w:val="24"/>
        </w:rPr>
        <w:t xml:space="preserve">, то есть опыт, требуемый дополнительными требованиями постановления № 2571 – решение ФАС России от 25.03.2022 по делу 28/06/105-739/2022. </w:t>
      </w:r>
    </w:p>
    <w:p w:rsidR="00965078" w:rsidRDefault="00965078" w:rsidP="00395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Новосибирского УФАС России также устояла позиция о достаточности представления акта КС-11 в суде первой инстанции, с учетом того, что данный акт подтверждал соответствие установленным дополнительным требованиям, сам договор подряда предусматривал именно составления акта в форме КС-11. (А45-13551/2022) </w:t>
      </w:r>
    </w:p>
    <w:p w:rsidR="002A21C5" w:rsidRDefault="002A21C5" w:rsidP="003958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A87" w:rsidRDefault="0065297C" w:rsidP="00745A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отчему, что, не смотря на разрешение тех или иных вопросов применения и отражения их в судебных актах, с</w:t>
      </w:r>
      <w:r w:rsidRPr="0065297C">
        <w:rPr>
          <w:rFonts w:ascii="Times New Roman" w:hAnsi="Times New Roman" w:cs="Times New Roman"/>
          <w:sz w:val="24"/>
          <w:szCs w:val="24"/>
        </w:rPr>
        <w:t xml:space="preserve">уды </w:t>
      </w:r>
      <w:r>
        <w:rPr>
          <w:rFonts w:ascii="Times New Roman" w:hAnsi="Times New Roman" w:cs="Times New Roman"/>
          <w:sz w:val="24"/>
          <w:szCs w:val="24"/>
        </w:rPr>
        <w:t xml:space="preserve">в каждом производстве (деле) </w:t>
      </w:r>
      <w:r w:rsidRPr="0065297C">
        <w:rPr>
          <w:rFonts w:ascii="Times New Roman" w:hAnsi="Times New Roman" w:cs="Times New Roman"/>
          <w:sz w:val="24"/>
          <w:szCs w:val="24"/>
        </w:rPr>
        <w:t>исход</w:t>
      </w:r>
      <w:r>
        <w:rPr>
          <w:rFonts w:ascii="Times New Roman" w:hAnsi="Times New Roman" w:cs="Times New Roman"/>
          <w:sz w:val="24"/>
          <w:szCs w:val="24"/>
        </w:rPr>
        <w:t xml:space="preserve">ят </w:t>
      </w:r>
      <w:r w:rsidRPr="0065297C">
        <w:rPr>
          <w:rFonts w:ascii="Times New Roman" w:hAnsi="Times New Roman" w:cs="Times New Roman"/>
          <w:sz w:val="24"/>
          <w:szCs w:val="24"/>
        </w:rPr>
        <w:t xml:space="preserve">из </w:t>
      </w:r>
      <w:r w:rsidRPr="0065297C">
        <w:rPr>
          <w:rFonts w:ascii="Times New Roman" w:hAnsi="Times New Roman" w:cs="Times New Roman"/>
          <w:b/>
          <w:sz w:val="24"/>
          <w:szCs w:val="24"/>
        </w:rPr>
        <w:t>конкретных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обстоятельств, объема доказательной базы и иных </w:t>
      </w:r>
      <w:r w:rsidR="00080664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, заслуживающих внимание.  </w:t>
      </w:r>
    </w:p>
    <w:p w:rsidR="00D301B5" w:rsidRDefault="00D301B5" w:rsidP="00745A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A87" w:rsidRPr="00003BB0" w:rsidRDefault="00745A87" w:rsidP="00D301B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0116" w:rsidRDefault="00EA0116" w:rsidP="00EA01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9CB" w:rsidRPr="005469CB" w:rsidRDefault="005469CB">
      <w:pPr>
        <w:rPr>
          <w:rFonts w:ascii="Times New Roman" w:hAnsi="Times New Roman" w:cs="Times New Roman"/>
          <w:sz w:val="24"/>
          <w:szCs w:val="24"/>
        </w:rPr>
      </w:pPr>
    </w:p>
    <w:sectPr w:rsidR="005469CB" w:rsidRPr="005469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AC" w:rsidRDefault="008940AC" w:rsidP="00E005D6">
      <w:pPr>
        <w:spacing w:after="0" w:line="240" w:lineRule="auto"/>
      </w:pPr>
      <w:r>
        <w:separator/>
      </w:r>
    </w:p>
  </w:endnote>
  <w:endnote w:type="continuationSeparator" w:id="0">
    <w:p w:rsidR="008940AC" w:rsidRDefault="008940AC" w:rsidP="00E0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844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05D6" w:rsidRPr="00E005D6" w:rsidRDefault="00E005D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5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5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05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1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05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05D6" w:rsidRDefault="00E005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AC" w:rsidRDefault="008940AC" w:rsidP="00E005D6">
      <w:pPr>
        <w:spacing w:after="0" w:line="240" w:lineRule="auto"/>
      </w:pPr>
      <w:r>
        <w:separator/>
      </w:r>
    </w:p>
  </w:footnote>
  <w:footnote w:type="continuationSeparator" w:id="0">
    <w:p w:rsidR="008940AC" w:rsidRDefault="008940AC" w:rsidP="00E0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673"/>
    <w:multiLevelType w:val="hybridMultilevel"/>
    <w:tmpl w:val="59EA006E"/>
    <w:lvl w:ilvl="0" w:tplc="14CC16D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CB"/>
    <w:rsid w:val="00003BB0"/>
    <w:rsid w:val="00080664"/>
    <w:rsid w:val="00087260"/>
    <w:rsid w:val="001A67D9"/>
    <w:rsid w:val="001B232E"/>
    <w:rsid w:val="001E40C6"/>
    <w:rsid w:val="002A21C5"/>
    <w:rsid w:val="00395860"/>
    <w:rsid w:val="003A2080"/>
    <w:rsid w:val="004A6154"/>
    <w:rsid w:val="0053643E"/>
    <w:rsid w:val="005469CB"/>
    <w:rsid w:val="00546E78"/>
    <w:rsid w:val="0065297C"/>
    <w:rsid w:val="00656027"/>
    <w:rsid w:val="00725768"/>
    <w:rsid w:val="00745A87"/>
    <w:rsid w:val="007D6FA2"/>
    <w:rsid w:val="007E0B66"/>
    <w:rsid w:val="0080217C"/>
    <w:rsid w:val="008940AC"/>
    <w:rsid w:val="008C2243"/>
    <w:rsid w:val="00965078"/>
    <w:rsid w:val="009C6C31"/>
    <w:rsid w:val="00A3517F"/>
    <w:rsid w:val="00B424FA"/>
    <w:rsid w:val="00BA09B9"/>
    <w:rsid w:val="00C255A5"/>
    <w:rsid w:val="00CD068B"/>
    <w:rsid w:val="00D301B5"/>
    <w:rsid w:val="00E005D6"/>
    <w:rsid w:val="00E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C240F-B20F-4E9C-A24F-AE3AD7EE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05D6"/>
  </w:style>
  <w:style w:type="paragraph" w:styleId="a6">
    <w:name w:val="footer"/>
    <w:basedOn w:val="a"/>
    <w:link w:val="a7"/>
    <w:uiPriority w:val="99"/>
    <w:unhideWhenUsed/>
    <w:rsid w:val="00E0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05D6"/>
  </w:style>
  <w:style w:type="paragraph" w:styleId="a8">
    <w:name w:val="Balloon Text"/>
    <w:basedOn w:val="a"/>
    <w:link w:val="a9"/>
    <w:uiPriority w:val="99"/>
    <w:semiHidden/>
    <w:unhideWhenUsed/>
    <w:rsid w:val="00E0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3FCA0F96B912A241B69E8A4025B5D2297BB7E197A3BB53190EB40827E53BDACB9731443506BE2AC0DCBB1240E48D4B56155D4E30BCCQBI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DD92159D292214670551525A2D5A6A82CD91F46AA496956A9A4B8A934EEB48EC144F1BE8C5A01C3702312B2EP5t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63FCA0F96B912A241B69E8A4025B5D2297BB7E197A3BB53190EB40827E53BDACB97314435669E2AC0DCBB1240E48D4B56155D4E30BCCQBI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Ивановна Трубникова</dc:creator>
  <cp:keywords/>
  <dc:description/>
  <cp:lastModifiedBy>Елена Витальевна Федорчук</cp:lastModifiedBy>
  <cp:revision>3</cp:revision>
  <cp:lastPrinted>2022-11-16T08:30:00Z</cp:lastPrinted>
  <dcterms:created xsi:type="dcterms:W3CDTF">2022-11-17T06:43:00Z</dcterms:created>
  <dcterms:modified xsi:type="dcterms:W3CDTF">2022-11-17T07:17:00Z</dcterms:modified>
</cp:coreProperties>
</file>