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24B" w:rsidRPr="00FD6F4A" w:rsidRDefault="00025C43" w:rsidP="00025C43">
      <w:pPr>
        <w:jc w:val="center"/>
        <w:rPr>
          <w:rFonts w:ascii="Times New Roman" w:hAnsi="Times New Roman" w:cs="Times New Roman"/>
          <w:b/>
          <w:i/>
          <w:sz w:val="24"/>
          <w:szCs w:val="24"/>
        </w:rPr>
      </w:pPr>
      <w:r>
        <w:rPr>
          <w:rFonts w:ascii="Times New Roman" w:hAnsi="Times New Roman" w:cs="Times New Roman"/>
          <w:b/>
          <w:i/>
          <w:sz w:val="24"/>
          <w:szCs w:val="24"/>
        </w:rPr>
        <w:t xml:space="preserve">Вопросы и ответы </w:t>
      </w:r>
    </w:p>
    <w:p w:rsidR="0061724B" w:rsidRPr="00FD6F4A" w:rsidRDefault="00FD6F4A" w:rsidP="0061724B">
      <w:pPr>
        <w:pStyle w:val="a3"/>
        <w:numPr>
          <w:ilvl w:val="0"/>
          <w:numId w:val="1"/>
        </w:numPr>
        <w:ind w:left="0" w:firstLine="0"/>
        <w:jc w:val="both"/>
        <w:rPr>
          <w:rFonts w:ascii="Times New Roman" w:hAnsi="Times New Roman" w:cs="Times New Roman"/>
          <w:i/>
          <w:sz w:val="24"/>
          <w:szCs w:val="24"/>
        </w:rPr>
      </w:pPr>
      <w:r>
        <w:rPr>
          <w:rFonts w:ascii="Times New Roman" w:hAnsi="Times New Roman" w:cs="Times New Roman"/>
          <w:i/>
          <w:sz w:val="24"/>
          <w:szCs w:val="24"/>
        </w:rPr>
        <w:t xml:space="preserve">Расскажите о возможности </w:t>
      </w:r>
      <w:r w:rsidR="0061724B" w:rsidRPr="00FD6F4A">
        <w:rPr>
          <w:rFonts w:ascii="Times New Roman" w:hAnsi="Times New Roman" w:cs="Times New Roman"/>
          <w:i/>
          <w:sz w:val="24"/>
          <w:szCs w:val="24"/>
        </w:rPr>
        <w:t xml:space="preserve">размещения </w:t>
      </w:r>
      <w:proofErr w:type="gramStart"/>
      <w:r w:rsidR="0061724B" w:rsidRPr="00FD6F4A">
        <w:rPr>
          <w:rFonts w:ascii="Times New Roman" w:hAnsi="Times New Roman" w:cs="Times New Roman"/>
          <w:i/>
          <w:sz w:val="24"/>
          <w:szCs w:val="24"/>
        </w:rPr>
        <w:t>рекламы</w:t>
      </w:r>
      <w:proofErr w:type="gramEnd"/>
      <w:r w:rsidR="0061724B" w:rsidRPr="00FD6F4A">
        <w:rPr>
          <w:rFonts w:ascii="Times New Roman" w:hAnsi="Times New Roman" w:cs="Times New Roman"/>
          <w:i/>
          <w:sz w:val="24"/>
          <w:szCs w:val="24"/>
        </w:rPr>
        <w:t xml:space="preserve"> на объектах недвижимости принадлежащей предприятию. </w:t>
      </w:r>
    </w:p>
    <w:p w:rsidR="0061724B" w:rsidRPr="00FD6F4A" w:rsidRDefault="0061724B" w:rsidP="0061724B">
      <w:pPr>
        <w:pStyle w:val="ConsPlusNormal"/>
        <w:spacing w:line="276" w:lineRule="auto"/>
        <w:ind w:firstLine="709"/>
        <w:jc w:val="both"/>
        <w:rPr>
          <w:sz w:val="24"/>
          <w:szCs w:val="24"/>
        </w:rPr>
      </w:pPr>
      <w:r w:rsidRPr="00FD6F4A">
        <w:rPr>
          <w:sz w:val="24"/>
          <w:szCs w:val="24"/>
        </w:rPr>
        <w:t xml:space="preserve">Согласно </w:t>
      </w:r>
      <w:hyperlink r:id="rId5" w:history="1">
        <w:r w:rsidRPr="00FD6F4A">
          <w:rPr>
            <w:color w:val="0000FF"/>
            <w:sz w:val="24"/>
            <w:szCs w:val="24"/>
          </w:rPr>
          <w:t>части 1 статьи 19</w:t>
        </w:r>
      </w:hyperlink>
      <w:r w:rsidRPr="00FD6F4A">
        <w:rPr>
          <w:sz w:val="24"/>
          <w:szCs w:val="24"/>
        </w:rPr>
        <w:t xml:space="preserve"> Федерального закона «О рекламе»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w:t>
      </w:r>
      <w:proofErr w:type="spellStart"/>
      <w:r w:rsidRPr="00FD6F4A">
        <w:rPr>
          <w:sz w:val="24"/>
          <w:szCs w:val="24"/>
        </w:rPr>
        <w:t>рекламораспространителем</w:t>
      </w:r>
      <w:proofErr w:type="spellEnd"/>
      <w:r w:rsidRPr="00FD6F4A">
        <w:rPr>
          <w:sz w:val="24"/>
          <w:szCs w:val="24"/>
        </w:rPr>
        <w:t>,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61724B" w:rsidRPr="00FD6F4A" w:rsidRDefault="0061724B" w:rsidP="0061724B">
      <w:pPr>
        <w:pStyle w:val="ConsPlusNormal"/>
        <w:spacing w:line="276" w:lineRule="auto"/>
        <w:ind w:firstLine="709"/>
        <w:jc w:val="both"/>
        <w:rPr>
          <w:sz w:val="24"/>
          <w:szCs w:val="24"/>
        </w:rPr>
      </w:pPr>
      <w:r w:rsidRPr="00FD6F4A">
        <w:rPr>
          <w:sz w:val="24"/>
          <w:szCs w:val="24"/>
        </w:rPr>
        <w:t xml:space="preserve">Таким образом, </w:t>
      </w:r>
      <w:hyperlink r:id="rId6" w:history="1">
        <w:r w:rsidRPr="00FD6F4A">
          <w:rPr>
            <w:color w:val="0000FF"/>
            <w:sz w:val="24"/>
            <w:szCs w:val="24"/>
          </w:rPr>
          <w:t>статья 19</w:t>
        </w:r>
      </w:hyperlink>
      <w:r w:rsidRPr="00FD6F4A">
        <w:rPr>
          <w:sz w:val="24"/>
          <w:szCs w:val="24"/>
        </w:rPr>
        <w:t xml:space="preserve"> Федерального закона «О рекламе» определяет порядок размещения не любых носителей рекламы, а исключительно рекламных конструкций, располагаемых на внешних стенах зданий, строений, сооружений или вне их, а также остано</w:t>
      </w:r>
      <w:bookmarkStart w:id="0" w:name="_GoBack"/>
      <w:bookmarkEnd w:id="0"/>
      <w:r w:rsidRPr="00FD6F4A">
        <w:rPr>
          <w:sz w:val="24"/>
          <w:szCs w:val="24"/>
        </w:rPr>
        <w:t>вочных пунктов движения общественного транспорта.</w:t>
      </w:r>
    </w:p>
    <w:p w:rsidR="0061724B" w:rsidRPr="00FD6F4A" w:rsidRDefault="0021297D" w:rsidP="0061724B">
      <w:pPr>
        <w:autoSpaceDE w:val="0"/>
        <w:autoSpaceDN w:val="0"/>
        <w:adjustRightInd w:val="0"/>
        <w:spacing w:after="0"/>
        <w:ind w:firstLine="709"/>
        <w:jc w:val="both"/>
        <w:rPr>
          <w:rFonts w:ascii="Times New Roman" w:hAnsi="Times New Roman" w:cs="Times New Roman"/>
          <w:sz w:val="24"/>
          <w:szCs w:val="24"/>
        </w:rPr>
      </w:pPr>
      <w:hyperlink r:id="rId7" w:history="1">
        <w:r w:rsidR="0061724B" w:rsidRPr="00FD6F4A">
          <w:rPr>
            <w:rFonts w:ascii="Times New Roman" w:hAnsi="Times New Roman" w:cs="Times New Roman"/>
            <w:sz w:val="24"/>
            <w:szCs w:val="24"/>
          </w:rPr>
          <w:t>Частью 17 статьи 19</w:t>
        </w:r>
      </w:hyperlink>
      <w:r w:rsidR="0061724B" w:rsidRPr="00FD6F4A">
        <w:rPr>
          <w:rFonts w:ascii="Times New Roman" w:hAnsi="Times New Roman" w:cs="Times New Roman"/>
          <w:sz w:val="24"/>
          <w:szCs w:val="24"/>
        </w:rPr>
        <w:t xml:space="preserve"> Федерального закона от 13 марта 2006 года № 38-ФЗ «О рекламе»  закреплен порядок выдачи органом местного самоуправления разрешения на установку и эксплуатацию рекламной конструкции, </w:t>
      </w:r>
      <w:r w:rsidR="0061724B" w:rsidRPr="00FD6F4A">
        <w:rPr>
          <w:rFonts w:ascii="Times New Roman" w:hAnsi="Times New Roman" w:cs="Times New Roman"/>
          <w:b/>
          <w:sz w:val="24"/>
          <w:szCs w:val="24"/>
        </w:rPr>
        <w:t>если владелец рекламной конструкции является собственником недвижимого имущества, к которому присоединяется рекламная конструкция</w:t>
      </w:r>
      <w:r w:rsidR="0061724B" w:rsidRPr="00FD6F4A">
        <w:rPr>
          <w:rFonts w:ascii="Times New Roman" w:hAnsi="Times New Roman" w:cs="Times New Roman"/>
          <w:sz w:val="24"/>
          <w:szCs w:val="24"/>
        </w:rPr>
        <w:t>.</w:t>
      </w:r>
    </w:p>
    <w:p w:rsidR="0061724B" w:rsidRPr="00FD6F4A" w:rsidRDefault="0061724B" w:rsidP="0061724B">
      <w:pPr>
        <w:autoSpaceDE w:val="0"/>
        <w:autoSpaceDN w:val="0"/>
        <w:adjustRightInd w:val="0"/>
        <w:spacing w:after="0"/>
        <w:ind w:firstLine="709"/>
        <w:jc w:val="both"/>
        <w:rPr>
          <w:rFonts w:ascii="Times New Roman" w:hAnsi="Times New Roman" w:cs="Times New Roman"/>
          <w:sz w:val="24"/>
          <w:szCs w:val="24"/>
        </w:rPr>
      </w:pPr>
      <w:r w:rsidRPr="00FD6F4A">
        <w:rPr>
          <w:rFonts w:ascii="Times New Roman" w:hAnsi="Times New Roman" w:cs="Times New Roman"/>
          <w:sz w:val="24"/>
          <w:szCs w:val="24"/>
        </w:rPr>
        <w:t>Порядок размещения рекламы на объектах недвижимости, принадлежащих предприятию, на иных носителях  Федеральным законом «О рекламе» не регламентирован. Вместе с тем, размещаемая реклама должна соответствовать требованиям данного закона.</w:t>
      </w:r>
    </w:p>
    <w:p w:rsidR="0061724B" w:rsidRPr="00FD6F4A" w:rsidRDefault="0061724B" w:rsidP="0061724B">
      <w:pPr>
        <w:autoSpaceDE w:val="0"/>
        <w:autoSpaceDN w:val="0"/>
        <w:adjustRightInd w:val="0"/>
        <w:spacing w:after="0"/>
        <w:jc w:val="both"/>
        <w:rPr>
          <w:rFonts w:ascii="Times New Roman" w:hAnsi="Times New Roman" w:cs="Times New Roman"/>
          <w:sz w:val="24"/>
          <w:szCs w:val="24"/>
        </w:rPr>
      </w:pPr>
    </w:p>
    <w:p w:rsidR="0061724B" w:rsidRPr="00FD6F4A" w:rsidRDefault="0061724B" w:rsidP="0061724B">
      <w:pPr>
        <w:tabs>
          <w:tab w:val="left" w:pos="5757"/>
        </w:tabs>
        <w:spacing w:after="0"/>
        <w:ind w:firstLine="709"/>
        <w:jc w:val="both"/>
        <w:rPr>
          <w:rFonts w:ascii="Times New Roman" w:hAnsi="Times New Roman" w:cs="Times New Roman"/>
          <w:sz w:val="24"/>
          <w:szCs w:val="24"/>
        </w:rPr>
      </w:pPr>
      <w:r w:rsidRPr="00FD6F4A">
        <w:rPr>
          <w:rFonts w:ascii="Times New Roman" w:hAnsi="Times New Roman" w:cs="Times New Roman"/>
          <w:sz w:val="24"/>
          <w:szCs w:val="24"/>
        </w:rPr>
        <w:t>Обращаем Ваше внимание, что Территориальный орган Федеральной антимонопольной службы в соответствии с Положением о территориальном органе Федеральной антимонопольной службы, утвержденным Приказом ФАС РФ от 23.07.2015 № 649/15, не наделен полномочиями по даче разъяснений законодательства Российской Федерации.</w:t>
      </w:r>
    </w:p>
    <w:p w:rsidR="0061724B" w:rsidRPr="00FD6F4A" w:rsidRDefault="0061724B" w:rsidP="0061724B">
      <w:pPr>
        <w:tabs>
          <w:tab w:val="left" w:pos="5757"/>
        </w:tabs>
        <w:spacing w:after="0"/>
        <w:ind w:firstLine="709"/>
        <w:jc w:val="both"/>
        <w:rPr>
          <w:rFonts w:ascii="Times New Roman" w:hAnsi="Times New Roman" w:cs="Times New Roman"/>
          <w:sz w:val="24"/>
          <w:szCs w:val="24"/>
        </w:rPr>
      </w:pPr>
      <w:r w:rsidRPr="00FD6F4A">
        <w:rPr>
          <w:rFonts w:ascii="Times New Roman" w:hAnsi="Times New Roman" w:cs="Times New Roman"/>
          <w:sz w:val="24"/>
          <w:szCs w:val="24"/>
        </w:rPr>
        <w:t>В соответствии с пунктом 6.3 Положения о Федеральной антимонопольной службе, утвержденного Постановлением Правительства Российской Федерации  от 30.06.2004 № 331 Федеральная антимонопольная служба с целью реализации полномочий в установленной сфере деятельности имеет право давать юридическим и физическим лицам разъяснения по вопросам, отнесенным к компетенции Службы.</w:t>
      </w:r>
    </w:p>
    <w:p w:rsidR="0061724B" w:rsidRPr="00FD6F4A" w:rsidRDefault="0061724B" w:rsidP="0061724B">
      <w:pPr>
        <w:spacing w:after="0"/>
        <w:ind w:firstLine="709"/>
        <w:jc w:val="both"/>
        <w:rPr>
          <w:rFonts w:ascii="Times New Roman" w:hAnsi="Times New Roman" w:cs="Times New Roman"/>
          <w:sz w:val="24"/>
          <w:szCs w:val="24"/>
        </w:rPr>
      </w:pPr>
      <w:proofErr w:type="gramStart"/>
      <w:r w:rsidRPr="00FD6F4A">
        <w:rPr>
          <w:rFonts w:ascii="Times New Roman" w:hAnsi="Times New Roman" w:cs="Times New Roman"/>
          <w:sz w:val="24"/>
          <w:szCs w:val="24"/>
        </w:rPr>
        <w:t>Для получения официальных разъяснений Вы праве обратиться в ФАС России   (адрес:</w:t>
      </w:r>
      <w:proofErr w:type="gramEnd"/>
      <w:r w:rsidRPr="00FD6F4A">
        <w:rPr>
          <w:rFonts w:ascii="Times New Roman" w:hAnsi="Times New Roman" w:cs="Times New Roman"/>
          <w:sz w:val="24"/>
          <w:szCs w:val="24"/>
        </w:rPr>
        <w:t xml:space="preserve"> </w:t>
      </w:r>
      <w:proofErr w:type="gramStart"/>
      <w:r w:rsidRPr="00FD6F4A">
        <w:rPr>
          <w:rFonts w:ascii="Times New Roman" w:hAnsi="Times New Roman" w:cs="Times New Roman"/>
          <w:sz w:val="24"/>
          <w:szCs w:val="24"/>
        </w:rPr>
        <w:t xml:space="preserve">Садовая-Кудринская ул., 11, г. Москва, 123242, телефон: 8 (499) 795-76-53, </w:t>
      </w:r>
      <w:r w:rsidRPr="00FD6F4A">
        <w:rPr>
          <w:rFonts w:ascii="Times New Roman" w:hAnsi="Times New Roman" w:cs="Times New Roman"/>
          <w:sz w:val="24"/>
          <w:szCs w:val="24"/>
          <w:lang w:val="en-US"/>
        </w:rPr>
        <w:t>e</w:t>
      </w:r>
      <w:r w:rsidRPr="00FD6F4A">
        <w:rPr>
          <w:rFonts w:ascii="Times New Roman" w:hAnsi="Times New Roman" w:cs="Times New Roman"/>
          <w:sz w:val="24"/>
          <w:szCs w:val="24"/>
        </w:rPr>
        <w:t>-</w:t>
      </w:r>
      <w:r w:rsidRPr="00FD6F4A">
        <w:rPr>
          <w:rFonts w:ascii="Times New Roman" w:hAnsi="Times New Roman" w:cs="Times New Roman"/>
          <w:sz w:val="24"/>
          <w:szCs w:val="24"/>
          <w:lang w:val="en-US"/>
        </w:rPr>
        <w:t>mail</w:t>
      </w:r>
      <w:r w:rsidRPr="00FD6F4A">
        <w:rPr>
          <w:rFonts w:ascii="Times New Roman" w:hAnsi="Times New Roman" w:cs="Times New Roman"/>
          <w:sz w:val="24"/>
          <w:szCs w:val="24"/>
        </w:rPr>
        <w:t xml:space="preserve">: </w:t>
      </w:r>
      <w:proofErr w:type="spellStart"/>
      <w:r w:rsidRPr="00FD6F4A">
        <w:rPr>
          <w:rFonts w:ascii="Times New Roman" w:hAnsi="Times New Roman" w:cs="Times New Roman"/>
          <w:sz w:val="24"/>
          <w:szCs w:val="24"/>
          <w:lang w:val="en-US"/>
        </w:rPr>
        <w:t>delo</w:t>
      </w:r>
      <w:proofErr w:type="spellEnd"/>
      <w:r w:rsidRPr="00FD6F4A">
        <w:rPr>
          <w:rFonts w:ascii="Times New Roman" w:hAnsi="Times New Roman" w:cs="Times New Roman"/>
          <w:sz w:val="24"/>
          <w:szCs w:val="24"/>
        </w:rPr>
        <w:t xml:space="preserve">@ </w:t>
      </w:r>
      <w:proofErr w:type="spellStart"/>
      <w:r w:rsidRPr="00FD6F4A">
        <w:rPr>
          <w:rFonts w:ascii="Times New Roman" w:hAnsi="Times New Roman" w:cs="Times New Roman"/>
          <w:sz w:val="24"/>
          <w:szCs w:val="24"/>
          <w:lang w:val="en-US"/>
        </w:rPr>
        <w:t>fas</w:t>
      </w:r>
      <w:proofErr w:type="spellEnd"/>
      <w:r w:rsidRPr="00FD6F4A">
        <w:rPr>
          <w:rFonts w:ascii="Times New Roman" w:hAnsi="Times New Roman" w:cs="Times New Roman"/>
          <w:sz w:val="24"/>
          <w:szCs w:val="24"/>
        </w:rPr>
        <w:t>.</w:t>
      </w:r>
      <w:proofErr w:type="spellStart"/>
      <w:r w:rsidRPr="00FD6F4A">
        <w:rPr>
          <w:rFonts w:ascii="Times New Roman" w:hAnsi="Times New Roman" w:cs="Times New Roman"/>
          <w:sz w:val="24"/>
          <w:szCs w:val="24"/>
          <w:lang w:val="en-US"/>
        </w:rPr>
        <w:t>gov</w:t>
      </w:r>
      <w:proofErr w:type="spellEnd"/>
      <w:r w:rsidRPr="00FD6F4A">
        <w:rPr>
          <w:rFonts w:ascii="Times New Roman" w:hAnsi="Times New Roman" w:cs="Times New Roman"/>
          <w:sz w:val="24"/>
          <w:szCs w:val="24"/>
        </w:rPr>
        <w:t>.</w:t>
      </w:r>
      <w:proofErr w:type="spellStart"/>
      <w:r w:rsidRPr="00FD6F4A">
        <w:rPr>
          <w:rFonts w:ascii="Times New Roman" w:hAnsi="Times New Roman" w:cs="Times New Roman"/>
          <w:sz w:val="24"/>
          <w:szCs w:val="24"/>
          <w:lang w:val="en-US"/>
        </w:rPr>
        <w:t>ru</w:t>
      </w:r>
      <w:proofErr w:type="spellEnd"/>
      <w:r w:rsidRPr="00FD6F4A">
        <w:rPr>
          <w:rFonts w:ascii="Times New Roman" w:hAnsi="Times New Roman" w:cs="Times New Roman"/>
          <w:sz w:val="24"/>
          <w:szCs w:val="24"/>
        </w:rPr>
        <w:t>) с письменным обращением, в котором в обязательном порядке указываются:</w:t>
      </w:r>
      <w:proofErr w:type="gramEnd"/>
    </w:p>
    <w:p w:rsidR="0061724B" w:rsidRPr="00FD6F4A" w:rsidRDefault="0061724B" w:rsidP="0061724B">
      <w:pPr>
        <w:spacing w:after="0"/>
        <w:ind w:firstLine="709"/>
        <w:jc w:val="both"/>
        <w:rPr>
          <w:rFonts w:ascii="Times New Roman" w:hAnsi="Times New Roman" w:cs="Times New Roman"/>
          <w:sz w:val="24"/>
          <w:szCs w:val="24"/>
        </w:rPr>
      </w:pPr>
      <w:r w:rsidRPr="00FD6F4A">
        <w:rPr>
          <w:rFonts w:ascii="Times New Roman" w:hAnsi="Times New Roman" w:cs="Times New Roman"/>
          <w:sz w:val="24"/>
          <w:szCs w:val="24"/>
        </w:rPr>
        <w:lastRenderedPageBreak/>
        <w:t>1) наименование государственного органа, в который направляется письменное обращение;</w:t>
      </w:r>
    </w:p>
    <w:p w:rsidR="0061724B" w:rsidRPr="00FD6F4A" w:rsidRDefault="0061724B" w:rsidP="0061724B">
      <w:pPr>
        <w:spacing w:after="0"/>
        <w:ind w:firstLine="709"/>
        <w:jc w:val="both"/>
        <w:rPr>
          <w:rFonts w:ascii="Times New Roman" w:hAnsi="Times New Roman" w:cs="Times New Roman"/>
          <w:sz w:val="24"/>
          <w:szCs w:val="24"/>
        </w:rPr>
      </w:pPr>
      <w:r w:rsidRPr="00FD6F4A">
        <w:rPr>
          <w:rFonts w:ascii="Times New Roman" w:hAnsi="Times New Roman" w:cs="Times New Roman"/>
          <w:sz w:val="24"/>
          <w:szCs w:val="24"/>
        </w:rPr>
        <w:t>2) фамилия, имя, отчество (последнее – при наличии) заявителя;</w:t>
      </w:r>
    </w:p>
    <w:p w:rsidR="0061724B" w:rsidRPr="00FD6F4A" w:rsidRDefault="0061724B" w:rsidP="0061724B">
      <w:pPr>
        <w:spacing w:after="0"/>
        <w:ind w:firstLine="709"/>
        <w:jc w:val="both"/>
        <w:rPr>
          <w:rFonts w:ascii="Times New Roman" w:hAnsi="Times New Roman" w:cs="Times New Roman"/>
          <w:sz w:val="24"/>
          <w:szCs w:val="24"/>
        </w:rPr>
      </w:pPr>
      <w:r w:rsidRPr="00FD6F4A">
        <w:rPr>
          <w:rFonts w:ascii="Times New Roman" w:hAnsi="Times New Roman" w:cs="Times New Roman"/>
          <w:sz w:val="24"/>
          <w:szCs w:val="24"/>
        </w:rPr>
        <w:t>3) почтовый адрес, по которому должен быть направлен ответ;</w:t>
      </w:r>
    </w:p>
    <w:p w:rsidR="0061724B" w:rsidRPr="00FD6F4A" w:rsidRDefault="0061724B" w:rsidP="0061724B">
      <w:pPr>
        <w:spacing w:after="0"/>
        <w:ind w:firstLine="709"/>
        <w:jc w:val="both"/>
        <w:rPr>
          <w:rFonts w:ascii="Times New Roman" w:hAnsi="Times New Roman" w:cs="Times New Roman"/>
          <w:sz w:val="24"/>
          <w:szCs w:val="24"/>
        </w:rPr>
      </w:pPr>
      <w:r w:rsidRPr="00FD6F4A">
        <w:rPr>
          <w:rFonts w:ascii="Times New Roman" w:hAnsi="Times New Roman" w:cs="Times New Roman"/>
          <w:sz w:val="24"/>
          <w:szCs w:val="24"/>
        </w:rPr>
        <w:t>4) личная подпись и дата.</w:t>
      </w:r>
    </w:p>
    <w:p w:rsidR="0061724B" w:rsidRPr="00FD6F4A" w:rsidRDefault="0061724B" w:rsidP="0061724B">
      <w:pPr>
        <w:spacing w:after="0"/>
        <w:ind w:firstLine="709"/>
        <w:jc w:val="both"/>
        <w:rPr>
          <w:rFonts w:ascii="Times New Roman" w:hAnsi="Times New Roman" w:cs="Times New Roman"/>
          <w:sz w:val="24"/>
          <w:szCs w:val="24"/>
        </w:rPr>
      </w:pPr>
      <w:r w:rsidRPr="00FD6F4A">
        <w:rPr>
          <w:rFonts w:ascii="Times New Roman" w:hAnsi="Times New Roman" w:cs="Times New Roman"/>
          <w:sz w:val="24"/>
          <w:szCs w:val="24"/>
        </w:rPr>
        <w:t>В обращении излагаете суть предложения, заявления или жалобы. Ответ будет дан на бланке ФАС России.</w:t>
      </w:r>
    </w:p>
    <w:p w:rsidR="0061724B" w:rsidRPr="00FD6F4A" w:rsidRDefault="0061724B" w:rsidP="0061724B">
      <w:pPr>
        <w:spacing w:after="0"/>
        <w:ind w:firstLine="709"/>
        <w:jc w:val="both"/>
        <w:rPr>
          <w:rFonts w:ascii="Times New Roman" w:hAnsi="Times New Roman" w:cs="Times New Roman"/>
          <w:sz w:val="24"/>
          <w:szCs w:val="24"/>
        </w:rPr>
      </w:pPr>
      <w:r w:rsidRPr="00FD6F4A">
        <w:rPr>
          <w:rFonts w:ascii="Times New Roman" w:hAnsi="Times New Roman" w:cs="Times New Roman"/>
          <w:sz w:val="24"/>
          <w:szCs w:val="24"/>
        </w:rPr>
        <w:t xml:space="preserve">На официальном сайте ФАС России Вы можете ознакомиться с ответами на часто задаваемые вопросы в разделе: «Вопросы и ответы»: </w:t>
      </w:r>
      <w:hyperlink r:id="rId8" w:history="1">
        <w:r w:rsidRPr="00FD6F4A">
          <w:rPr>
            <w:rStyle w:val="a4"/>
            <w:rFonts w:ascii="Times New Roman" w:hAnsi="Times New Roman" w:cs="Times New Roman"/>
            <w:color w:val="000000"/>
            <w:sz w:val="24"/>
            <w:szCs w:val="24"/>
          </w:rPr>
          <w:t>http://fas.gov.ru/citizens/list-of-questions-and-answers/</w:t>
        </w:r>
      </w:hyperlink>
      <w:r w:rsidRPr="00FD6F4A">
        <w:rPr>
          <w:rFonts w:ascii="Times New Roman" w:hAnsi="Times New Roman" w:cs="Times New Roman"/>
          <w:sz w:val="24"/>
          <w:szCs w:val="24"/>
        </w:rPr>
        <w:t>.</w:t>
      </w:r>
    </w:p>
    <w:p w:rsidR="00FD6F4A" w:rsidRPr="00FD6F4A" w:rsidRDefault="00FD6F4A" w:rsidP="0061724B">
      <w:pPr>
        <w:spacing w:after="0"/>
        <w:ind w:firstLine="709"/>
        <w:jc w:val="both"/>
        <w:rPr>
          <w:rFonts w:ascii="Times New Roman" w:hAnsi="Times New Roman" w:cs="Times New Roman"/>
          <w:sz w:val="24"/>
          <w:szCs w:val="24"/>
        </w:rPr>
      </w:pPr>
    </w:p>
    <w:p w:rsidR="00FD6F4A" w:rsidRPr="00FD6F4A" w:rsidRDefault="00FD6F4A" w:rsidP="00FD6F4A">
      <w:pPr>
        <w:pStyle w:val="a3"/>
        <w:numPr>
          <w:ilvl w:val="0"/>
          <w:numId w:val="2"/>
        </w:numPr>
        <w:spacing w:after="160" w:line="259" w:lineRule="auto"/>
        <w:jc w:val="both"/>
        <w:rPr>
          <w:rFonts w:ascii="Times New Roman" w:hAnsi="Times New Roman" w:cs="Times New Roman"/>
          <w:i/>
          <w:sz w:val="24"/>
          <w:szCs w:val="24"/>
        </w:rPr>
      </w:pPr>
      <w:r w:rsidRPr="00FD6F4A">
        <w:rPr>
          <w:rFonts w:ascii="Times New Roman" w:hAnsi="Times New Roman" w:cs="Times New Roman"/>
          <w:i/>
          <w:sz w:val="24"/>
          <w:szCs w:val="24"/>
        </w:rPr>
        <w:t xml:space="preserve">Вопрос. Является ли информация, размещенная на сайте организации,  рекламой (вопрос поступил до начала </w:t>
      </w:r>
      <w:proofErr w:type="gramStart"/>
      <w:r w:rsidRPr="00FD6F4A">
        <w:rPr>
          <w:rFonts w:ascii="Times New Roman" w:hAnsi="Times New Roman" w:cs="Times New Roman"/>
          <w:i/>
          <w:sz w:val="24"/>
          <w:szCs w:val="24"/>
        </w:rPr>
        <w:t>ПО</w:t>
      </w:r>
      <w:proofErr w:type="gramEnd"/>
      <w:r w:rsidRPr="00FD6F4A">
        <w:rPr>
          <w:rFonts w:ascii="Times New Roman" w:hAnsi="Times New Roman" w:cs="Times New Roman"/>
          <w:i/>
          <w:sz w:val="24"/>
          <w:szCs w:val="24"/>
        </w:rPr>
        <w:t>)</w:t>
      </w:r>
    </w:p>
    <w:p w:rsidR="00FD6F4A" w:rsidRPr="00FD6F4A" w:rsidRDefault="00FD6F4A" w:rsidP="00FD6F4A">
      <w:pPr>
        <w:jc w:val="both"/>
        <w:rPr>
          <w:rFonts w:ascii="Times New Roman" w:hAnsi="Times New Roman" w:cs="Times New Roman"/>
          <w:sz w:val="24"/>
          <w:szCs w:val="24"/>
        </w:rPr>
      </w:pPr>
      <w:r w:rsidRPr="00FD6F4A">
        <w:rPr>
          <w:rFonts w:ascii="Times New Roman" w:hAnsi="Times New Roman" w:cs="Times New Roman"/>
          <w:sz w:val="24"/>
          <w:szCs w:val="24"/>
        </w:rPr>
        <w:t>Не вся информация в сети Интернет может являться рекламой. Что касается официального сайта производителя или продавца товара, эта информация не признается рекламой.</w:t>
      </w:r>
    </w:p>
    <w:p w:rsidR="00FD6F4A" w:rsidRPr="00FD6F4A" w:rsidRDefault="00FD6F4A" w:rsidP="00FD6F4A">
      <w:pPr>
        <w:pStyle w:val="a3"/>
        <w:numPr>
          <w:ilvl w:val="0"/>
          <w:numId w:val="2"/>
        </w:numPr>
        <w:spacing w:after="160" w:line="259" w:lineRule="auto"/>
        <w:jc w:val="both"/>
        <w:rPr>
          <w:rFonts w:ascii="Times New Roman" w:hAnsi="Times New Roman" w:cs="Times New Roman"/>
          <w:i/>
          <w:sz w:val="24"/>
          <w:szCs w:val="24"/>
        </w:rPr>
      </w:pPr>
      <w:r w:rsidRPr="00FD6F4A">
        <w:rPr>
          <w:rFonts w:ascii="Times New Roman" w:hAnsi="Times New Roman" w:cs="Times New Roman"/>
          <w:i/>
          <w:sz w:val="24"/>
          <w:szCs w:val="24"/>
        </w:rPr>
        <w:t>Вопрос: Проводится ли антимонопольной службой оценка рекламы в социальных сетях и в каком объеме</w:t>
      </w:r>
      <w:r>
        <w:rPr>
          <w:rFonts w:ascii="Times New Roman" w:hAnsi="Times New Roman" w:cs="Times New Roman"/>
          <w:i/>
          <w:sz w:val="24"/>
          <w:szCs w:val="24"/>
        </w:rPr>
        <w:t xml:space="preserve">? В настоящее время </w:t>
      </w:r>
      <w:r w:rsidRPr="00FD6F4A">
        <w:rPr>
          <w:rFonts w:ascii="Times New Roman" w:hAnsi="Times New Roman" w:cs="Times New Roman"/>
          <w:i/>
          <w:sz w:val="24"/>
          <w:szCs w:val="24"/>
        </w:rPr>
        <w:t xml:space="preserve">там очень много рекламы, </w:t>
      </w:r>
      <w:r>
        <w:rPr>
          <w:rFonts w:ascii="Times New Roman" w:hAnsi="Times New Roman" w:cs="Times New Roman"/>
          <w:i/>
          <w:sz w:val="24"/>
          <w:szCs w:val="24"/>
        </w:rPr>
        <w:t>есть термины в</w:t>
      </w:r>
      <w:r w:rsidRPr="00FD6F4A">
        <w:rPr>
          <w:rFonts w:ascii="Times New Roman" w:hAnsi="Times New Roman" w:cs="Times New Roman"/>
          <w:i/>
          <w:sz w:val="24"/>
          <w:szCs w:val="24"/>
        </w:rPr>
        <w:t xml:space="preserve"> превосходной степени и </w:t>
      </w:r>
      <w:r>
        <w:rPr>
          <w:rFonts w:ascii="Times New Roman" w:hAnsi="Times New Roman" w:cs="Times New Roman"/>
          <w:i/>
          <w:sz w:val="24"/>
          <w:szCs w:val="24"/>
        </w:rPr>
        <w:t xml:space="preserve">есть реклама </w:t>
      </w:r>
      <w:r w:rsidRPr="00FD6F4A">
        <w:rPr>
          <w:rFonts w:ascii="Times New Roman" w:hAnsi="Times New Roman" w:cs="Times New Roman"/>
          <w:i/>
          <w:sz w:val="24"/>
          <w:szCs w:val="24"/>
        </w:rPr>
        <w:t>порнографического характера в том числе, как надзор в этой сфере ведется?</w:t>
      </w:r>
    </w:p>
    <w:p w:rsidR="00FD6F4A" w:rsidRPr="00FD6F4A" w:rsidRDefault="00FD6F4A" w:rsidP="00FD6F4A">
      <w:pPr>
        <w:spacing w:after="0"/>
        <w:jc w:val="both"/>
        <w:rPr>
          <w:rFonts w:ascii="Times New Roman" w:hAnsi="Times New Roman" w:cs="Times New Roman"/>
          <w:sz w:val="24"/>
          <w:szCs w:val="24"/>
        </w:rPr>
      </w:pPr>
      <w:r w:rsidRPr="00FD6F4A">
        <w:rPr>
          <w:rFonts w:ascii="Times New Roman" w:hAnsi="Times New Roman" w:cs="Times New Roman"/>
          <w:sz w:val="24"/>
          <w:szCs w:val="24"/>
        </w:rPr>
        <w:t>Ответ. Что касается социальных сетей, то мы не всю информацию там признаем рекламой. На этот счет существует специальная позиция антимонопольного органа</w:t>
      </w:r>
    </w:p>
    <w:p w:rsidR="00FD6F4A" w:rsidRPr="00FD6F4A" w:rsidRDefault="00FD6F4A" w:rsidP="00FD6F4A">
      <w:pPr>
        <w:spacing w:after="0"/>
        <w:jc w:val="both"/>
        <w:rPr>
          <w:rFonts w:ascii="Times New Roman" w:hAnsi="Times New Roman" w:cs="Times New Roman"/>
          <w:sz w:val="24"/>
          <w:szCs w:val="24"/>
        </w:rPr>
      </w:pPr>
      <w:r w:rsidRPr="00FD6F4A">
        <w:rPr>
          <w:rFonts w:ascii="Times New Roman" w:hAnsi="Times New Roman" w:cs="Times New Roman"/>
          <w:sz w:val="24"/>
          <w:szCs w:val="24"/>
        </w:rPr>
        <w:t>Если в социальной сети это страница производителя товара, исполнителя услуг, то информация на такой странице не расценивается как рекламная. Поэтому в каждом отдельном случае нужно рассмотреть информацию на предмет ее отнесения к рекламе, затем оценивать. Специальный мониторинг социальной сети не проводится, основная работа идет по заявлениям граждан. В нашей практике пока еще не было случаев, чтобы мы признали информацию, размещенную в социальной сети, рекламой.</w:t>
      </w:r>
    </w:p>
    <w:p w:rsidR="00FD6F4A" w:rsidRPr="00FD6F4A" w:rsidRDefault="00FD6F4A" w:rsidP="00FD6F4A">
      <w:pPr>
        <w:spacing w:after="0"/>
        <w:jc w:val="both"/>
        <w:rPr>
          <w:rFonts w:ascii="Times New Roman" w:hAnsi="Times New Roman" w:cs="Times New Roman"/>
          <w:sz w:val="24"/>
          <w:szCs w:val="24"/>
        </w:rPr>
      </w:pPr>
    </w:p>
    <w:p w:rsidR="00FD6F4A" w:rsidRPr="00FD6F4A" w:rsidRDefault="00FD6F4A" w:rsidP="00FD6F4A">
      <w:pPr>
        <w:pStyle w:val="a3"/>
        <w:numPr>
          <w:ilvl w:val="0"/>
          <w:numId w:val="2"/>
        </w:numPr>
        <w:spacing w:after="160" w:line="259" w:lineRule="auto"/>
        <w:jc w:val="both"/>
        <w:rPr>
          <w:rFonts w:ascii="Times New Roman" w:hAnsi="Times New Roman" w:cs="Times New Roman"/>
          <w:i/>
          <w:sz w:val="24"/>
          <w:szCs w:val="24"/>
        </w:rPr>
      </w:pPr>
      <w:r w:rsidRPr="00FD6F4A">
        <w:rPr>
          <w:rFonts w:ascii="Times New Roman" w:hAnsi="Times New Roman" w:cs="Times New Roman"/>
          <w:i/>
          <w:sz w:val="24"/>
          <w:szCs w:val="24"/>
        </w:rPr>
        <w:t xml:space="preserve">Необходимо ли указывать в рекламе услуг, подлежащих лицензированию, сведения об имеющихся лицензиях? </w:t>
      </w:r>
    </w:p>
    <w:p w:rsidR="00FD6F4A" w:rsidRPr="00FD6F4A" w:rsidRDefault="00FD6F4A" w:rsidP="00FD6F4A">
      <w:pPr>
        <w:jc w:val="both"/>
        <w:rPr>
          <w:rFonts w:ascii="Times New Roman" w:hAnsi="Times New Roman" w:cs="Times New Roman"/>
          <w:sz w:val="24"/>
          <w:szCs w:val="24"/>
        </w:rPr>
      </w:pPr>
      <w:r w:rsidRPr="00FD6F4A">
        <w:rPr>
          <w:rFonts w:ascii="Times New Roman" w:hAnsi="Times New Roman" w:cs="Times New Roman"/>
          <w:sz w:val="24"/>
          <w:szCs w:val="24"/>
        </w:rPr>
        <w:t>Ответ: Действующий закон не содержит такого требования к рекламе услуг, подлежащих лицензированию. Достаточно того, что лицензия на рекламируемые услуги имеется у рекламодателя. Вопрос возникает вследствие того, что ранее в законе содержалось требование об указании номера, даты выдачи лицензии и сведения о выдавшем ее органе. Сейчас этого требования нет.</w:t>
      </w:r>
    </w:p>
    <w:p w:rsidR="00FD6F4A" w:rsidRPr="00FD6F4A" w:rsidRDefault="00FD6F4A" w:rsidP="00FD6F4A">
      <w:pPr>
        <w:pStyle w:val="a3"/>
        <w:numPr>
          <w:ilvl w:val="0"/>
          <w:numId w:val="2"/>
        </w:numPr>
        <w:spacing w:after="160" w:line="259" w:lineRule="auto"/>
        <w:jc w:val="both"/>
        <w:rPr>
          <w:rFonts w:ascii="Times New Roman" w:hAnsi="Times New Roman" w:cs="Times New Roman"/>
          <w:i/>
          <w:sz w:val="24"/>
          <w:szCs w:val="24"/>
        </w:rPr>
      </w:pPr>
      <w:r w:rsidRPr="00FD6F4A">
        <w:rPr>
          <w:rFonts w:ascii="Times New Roman" w:hAnsi="Times New Roman" w:cs="Times New Roman"/>
          <w:i/>
          <w:sz w:val="24"/>
          <w:szCs w:val="24"/>
        </w:rPr>
        <w:t>Вопрос связан  с выполнением предписания парикмахерской, чья реклама с термином в превосходной степени признана ненадлежащей. Прозвучало в докладе, что подтверждением использованного в рекламе термина в превосходной степени могут быть ссылки на конкурсы или социологические опросы. А предъявляются ли требования к этим конкурсам или соцопросам</w:t>
      </w:r>
      <w:proofErr w:type="gramStart"/>
      <w:r w:rsidRPr="00FD6F4A">
        <w:rPr>
          <w:rFonts w:ascii="Times New Roman" w:hAnsi="Times New Roman" w:cs="Times New Roman"/>
          <w:i/>
          <w:sz w:val="24"/>
          <w:szCs w:val="24"/>
        </w:rPr>
        <w:t xml:space="preserve"> ?</w:t>
      </w:r>
      <w:proofErr w:type="gramEnd"/>
      <w:r w:rsidRPr="00FD6F4A">
        <w:rPr>
          <w:rFonts w:ascii="Times New Roman" w:hAnsi="Times New Roman" w:cs="Times New Roman"/>
          <w:i/>
          <w:sz w:val="24"/>
          <w:szCs w:val="24"/>
        </w:rPr>
        <w:t xml:space="preserve"> Ведь современные средства массовой информации позволяют опрос очень быстро организовать. </w:t>
      </w:r>
    </w:p>
    <w:p w:rsidR="00FD6F4A" w:rsidRPr="00FD6F4A" w:rsidRDefault="00FD6F4A" w:rsidP="00FD6F4A">
      <w:pPr>
        <w:jc w:val="both"/>
        <w:rPr>
          <w:rFonts w:ascii="Times New Roman" w:hAnsi="Times New Roman" w:cs="Times New Roman"/>
          <w:sz w:val="24"/>
          <w:szCs w:val="24"/>
        </w:rPr>
      </w:pPr>
      <w:r w:rsidRPr="00FD6F4A">
        <w:rPr>
          <w:rFonts w:ascii="Times New Roman" w:hAnsi="Times New Roman" w:cs="Times New Roman"/>
          <w:sz w:val="24"/>
          <w:szCs w:val="24"/>
        </w:rPr>
        <w:lastRenderedPageBreak/>
        <w:t>Ответ. В самом Законе «О рекламе» никаких требований к проведению конкурсов или социологических опросов  не содержится. В рекламе, например, следует указать, что «я являюсь номером один потому, что выиграл такой то конкурс», и быть готовым достоверно подтвердить факт выигрыша в данном конкурсе.</w:t>
      </w:r>
    </w:p>
    <w:p w:rsidR="00FD6F4A" w:rsidRPr="00FD6F4A" w:rsidRDefault="00FD6F4A" w:rsidP="00FD6F4A">
      <w:pPr>
        <w:pStyle w:val="a3"/>
        <w:numPr>
          <w:ilvl w:val="0"/>
          <w:numId w:val="2"/>
        </w:numPr>
        <w:spacing w:after="160" w:line="259" w:lineRule="auto"/>
        <w:jc w:val="both"/>
        <w:rPr>
          <w:rFonts w:ascii="Times New Roman" w:hAnsi="Times New Roman" w:cs="Times New Roman"/>
          <w:i/>
          <w:sz w:val="24"/>
          <w:szCs w:val="24"/>
        </w:rPr>
      </w:pPr>
      <w:r w:rsidRPr="00FD6F4A">
        <w:rPr>
          <w:rFonts w:ascii="Times New Roman" w:hAnsi="Times New Roman" w:cs="Times New Roman"/>
          <w:i/>
          <w:sz w:val="24"/>
          <w:szCs w:val="24"/>
        </w:rPr>
        <w:t>Вопрос: По рекламе парикмахерской, признанной недостоверной</w:t>
      </w:r>
      <w:r w:rsidR="001861A3">
        <w:rPr>
          <w:rFonts w:ascii="Times New Roman" w:hAnsi="Times New Roman" w:cs="Times New Roman"/>
          <w:i/>
          <w:sz w:val="24"/>
          <w:szCs w:val="24"/>
        </w:rPr>
        <w:t xml:space="preserve"> и упомянутой в докладе</w:t>
      </w:r>
      <w:r w:rsidRPr="00FD6F4A">
        <w:rPr>
          <w:rFonts w:ascii="Times New Roman" w:hAnsi="Times New Roman" w:cs="Times New Roman"/>
          <w:i/>
          <w:sz w:val="24"/>
          <w:szCs w:val="24"/>
        </w:rPr>
        <w:t>, возникает еще вопрос. В макете рекламы есть фраза «только еще покрепче» и бутылка. Скажите пожалуйста, вы не воспринимаете это как рекламу алкогольной продукции, которая запрещена?</w:t>
      </w:r>
    </w:p>
    <w:p w:rsidR="00FD6F4A" w:rsidRPr="00FB143D" w:rsidRDefault="00FD6F4A" w:rsidP="00FD6F4A">
      <w:pPr>
        <w:jc w:val="both"/>
      </w:pPr>
      <w:r w:rsidRPr="00FD6F4A">
        <w:rPr>
          <w:rFonts w:ascii="Times New Roman" w:hAnsi="Times New Roman" w:cs="Times New Roman"/>
          <w:sz w:val="24"/>
          <w:szCs w:val="24"/>
        </w:rPr>
        <w:t>Ответ: Нет, данная реклама не является рекламой алкогольной продукции. Реклама пробуждает интерес к определенному товару, а здесь имеется обезличенная  бутылка. Часто поступают обращения, в которых граждане называют рекламой алкогольной продукции изображения обезличенных бутылок и подписью «алкоголь», «пиво», но это не реклама алкогольной продукции, а некое обобщенное изображение.  Чтобы признать информацию  рекламой алкоголя, необходимо изображение брэнда, торговой марки или наименования, что позволит индивидуализировать товар.</w:t>
      </w:r>
    </w:p>
    <w:p w:rsidR="00860A3C" w:rsidRPr="00860A3C" w:rsidRDefault="00860A3C" w:rsidP="00860A3C">
      <w:pPr>
        <w:pStyle w:val="a3"/>
        <w:numPr>
          <w:ilvl w:val="0"/>
          <w:numId w:val="2"/>
        </w:numPr>
        <w:spacing w:after="160" w:line="259" w:lineRule="auto"/>
        <w:jc w:val="both"/>
        <w:rPr>
          <w:rFonts w:ascii="Times New Roman" w:hAnsi="Times New Roman" w:cs="Times New Roman"/>
          <w:i/>
          <w:sz w:val="24"/>
          <w:szCs w:val="24"/>
        </w:rPr>
      </w:pPr>
      <w:r w:rsidRPr="00860A3C">
        <w:rPr>
          <w:rFonts w:ascii="Times New Roman" w:hAnsi="Times New Roman" w:cs="Times New Roman"/>
          <w:i/>
          <w:sz w:val="24"/>
          <w:szCs w:val="24"/>
        </w:rPr>
        <w:t>Вопрос: В одном из докладов прозвучало, что для установления неэтичного восприятия рекламы был проведен опрос. Причем в законодательстве не указано, какое количество респондентов должно ответить положительно на вопрос, является ли реклама неэтичной (например, 50 % и больше). Существует формулировка «значимое количество».  Что для антимонопольного органа является значимым количеством?</w:t>
      </w:r>
    </w:p>
    <w:p w:rsidR="00860A3C" w:rsidRDefault="00860A3C" w:rsidP="00860A3C">
      <w:pPr>
        <w:ind w:firstLine="567"/>
        <w:jc w:val="both"/>
        <w:rPr>
          <w:rFonts w:ascii="Times New Roman" w:hAnsi="Times New Roman" w:cs="Times New Roman"/>
          <w:sz w:val="24"/>
          <w:szCs w:val="24"/>
        </w:rPr>
      </w:pPr>
      <w:r>
        <w:rPr>
          <w:rFonts w:ascii="Times New Roman" w:hAnsi="Times New Roman" w:cs="Times New Roman"/>
          <w:sz w:val="24"/>
          <w:szCs w:val="24"/>
        </w:rPr>
        <w:t xml:space="preserve">Ответ. </w:t>
      </w:r>
      <w:proofErr w:type="gramStart"/>
      <w:r>
        <w:rPr>
          <w:rFonts w:ascii="Times New Roman" w:hAnsi="Times New Roman" w:cs="Times New Roman"/>
          <w:sz w:val="24"/>
          <w:szCs w:val="24"/>
        </w:rPr>
        <w:t xml:space="preserve">В таких случаях мы исходим из общеупотребительных значений слова «значимый», то есть </w:t>
      </w:r>
      <w:r w:rsidRPr="0057437C">
        <w:rPr>
          <w:rFonts w:ascii="Times New Roman" w:hAnsi="Times New Roman" w:cs="Times New Roman"/>
          <w:sz w:val="24"/>
          <w:szCs w:val="24"/>
        </w:rPr>
        <w:t>существенный, важный, значительный, серьезный, ценный, авторитетный, принципиальный, весомый, немаловажный.</w:t>
      </w:r>
      <w:r>
        <w:rPr>
          <w:rFonts w:ascii="Times New Roman" w:hAnsi="Times New Roman" w:cs="Times New Roman"/>
          <w:sz w:val="24"/>
          <w:szCs w:val="24"/>
        </w:rPr>
        <w:t xml:space="preserve">  </w:t>
      </w:r>
      <w:proofErr w:type="gramEnd"/>
    </w:p>
    <w:p w:rsidR="00C23721" w:rsidRPr="0034047D" w:rsidRDefault="00C23721" w:rsidP="0038730C">
      <w:pPr>
        <w:pStyle w:val="a3"/>
        <w:numPr>
          <w:ilvl w:val="0"/>
          <w:numId w:val="2"/>
        </w:num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34047D">
        <w:rPr>
          <w:rFonts w:ascii="Times New Roman" w:eastAsia="Times New Roman" w:hAnsi="Times New Roman" w:cs="Times New Roman"/>
          <w:bCs/>
          <w:i/>
          <w:iCs/>
          <w:sz w:val="24"/>
          <w:szCs w:val="24"/>
          <w:bdr w:val="none" w:sz="0" w:space="0" w:color="auto" w:frame="1"/>
          <w:lang w:eastAsia="ru-RU"/>
        </w:rPr>
        <w:t>Хотелось бы получить пояснения по поводу разъяснений ФАС России от 09.06.2017 № АК/39035/17. Вопрос сводится к следующему: будет ли расцениваться скидка, которую дает поставщик покупателю, как вознаграждение покупателя, если эта скидка предоставляется в ходе исполнения договора поставки? Поскольку ранее покупатель не соответствовал критериям поставщика для получения скидки, не имел нужного объема/ассортимента закупа.</w:t>
      </w:r>
    </w:p>
    <w:p w:rsidR="00C23721" w:rsidRPr="0034047D" w:rsidRDefault="00C23721" w:rsidP="00C23721">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p>
    <w:p w:rsidR="00C23721" w:rsidRPr="0034047D" w:rsidRDefault="00C23721" w:rsidP="00C23721">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proofErr w:type="gramStart"/>
      <w:r w:rsidRPr="0034047D">
        <w:rPr>
          <w:rFonts w:ascii="Times New Roman" w:eastAsia="Times New Roman" w:hAnsi="Times New Roman" w:cs="Times New Roman"/>
          <w:sz w:val="24"/>
          <w:szCs w:val="24"/>
          <w:lang w:eastAsia="ru-RU"/>
        </w:rPr>
        <w:t>В разъяснениях ФАС России  по некоторым вопросам применения Федерального закона от 28.12.2009 № 381-ФЗ «Об основах государственного регулирования торговой деятельности в Российской Федерации» (далее – Закон о торговле) речь идет о том, что при заключении договора поставки продовольственных товаров размер предоставляемой поставщиком хозяйствующему субъекту, осуществляющему торговую деятельность, совокупный размер вознаграждения, вне зависимости от того, будет ли это вознаграждение за приобретение определенного количества</w:t>
      </w:r>
      <w:proofErr w:type="gramEnd"/>
      <w:r w:rsidRPr="0034047D">
        <w:rPr>
          <w:rFonts w:ascii="Times New Roman" w:eastAsia="Times New Roman" w:hAnsi="Times New Roman" w:cs="Times New Roman"/>
          <w:sz w:val="24"/>
          <w:szCs w:val="24"/>
          <w:lang w:eastAsia="ru-RU"/>
        </w:rPr>
        <w:t xml:space="preserve"> товаров либо плата за оказание услуг по продвижению, обработке, упаковке товаров, не должен превышать 5%-ного порога (от цены приобретенных товаров).</w:t>
      </w:r>
    </w:p>
    <w:p w:rsidR="00C23721" w:rsidRPr="0034047D" w:rsidRDefault="00C23721" w:rsidP="00C23721">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4047D">
        <w:rPr>
          <w:rFonts w:ascii="Times New Roman" w:eastAsia="Times New Roman" w:hAnsi="Times New Roman" w:cs="Times New Roman"/>
          <w:sz w:val="24"/>
          <w:szCs w:val="24"/>
          <w:lang w:eastAsia="ru-RU"/>
        </w:rPr>
        <w:t>Данное ограничение установлено частью 4 статьи 9 Закона о торговле.</w:t>
      </w:r>
    </w:p>
    <w:p w:rsidR="00C23721" w:rsidRPr="0034047D" w:rsidRDefault="00C23721" w:rsidP="00C23721">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4047D">
        <w:rPr>
          <w:rFonts w:ascii="Times New Roman" w:eastAsia="Times New Roman" w:hAnsi="Times New Roman" w:cs="Times New Roman"/>
          <w:sz w:val="24"/>
          <w:szCs w:val="24"/>
          <w:lang w:eastAsia="ru-RU"/>
        </w:rPr>
        <w:t xml:space="preserve">Таким образом, если в ходе исполнения договора хозяйствующий субъект, осуществляющий торговую деятельность, достигает объема закупа, предусматривающего предоставление скидки/вознаграждения, при расчете совокупного размера вознаграждения учитывается возникающая разница между ценой товара, </w:t>
      </w:r>
      <w:r w:rsidRPr="0034047D">
        <w:rPr>
          <w:rFonts w:ascii="Times New Roman" w:eastAsia="Times New Roman" w:hAnsi="Times New Roman" w:cs="Times New Roman"/>
          <w:sz w:val="24"/>
          <w:szCs w:val="24"/>
          <w:lang w:eastAsia="ru-RU"/>
        </w:rPr>
        <w:lastRenderedPageBreak/>
        <w:t xml:space="preserve">предусмотренной в договоре, и ценой </w:t>
      </w:r>
      <w:proofErr w:type="gramStart"/>
      <w:r w:rsidRPr="0034047D">
        <w:rPr>
          <w:rFonts w:ascii="Times New Roman" w:eastAsia="Times New Roman" w:hAnsi="Times New Roman" w:cs="Times New Roman"/>
          <w:sz w:val="24"/>
          <w:szCs w:val="24"/>
          <w:lang w:eastAsia="ru-RU"/>
        </w:rPr>
        <w:t>поставки</w:t>
      </w:r>
      <w:proofErr w:type="gramEnd"/>
      <w:r w:rsidRPr="0034047D">
        <w:rPr>
          <w:rFonts w:ascii="Times New Roman" w:eastAsia="Times New Roman" w:hAnsi="Times New Roman" w:cs="Times New Roman"/>
          <w:sz w:val="24"/>
          <w:szCs w:val="24"/>
          <w:lang w:eastAsia="ru-RU"/>
        </w:rPr>
        <w:t xml:space="preserve"> с учетом предоставленной поставщиком скидки.</w:t>
      </w:r>
    </w:p>
    <w:p w:rsidR="00C23721" w:rsidRPr="0034047D" w:rsidRDefault="00C23721" w:rsidP="00C23721">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4047D">
        <w:rPr>
          <w:rFonts w:ascii="Times New Roman" w:eastAsia="Times New Roman" w:hAnsi="Times New Roman" w:cs="Times New Roman"/>
          <w:sz w:val="24"/>
          <w:szCs w:val="24"/>
          <w:lang w:eastAsia="ru-RU"/>
        </w:rPr>
        <w:t>В дополнение сообщаем, что в Федеральной антимонопольной службе действует Экспертный совет по развитию конкуренции в сфере розничной торговли. Данным коллегиальным органом рассматриваются вопросы, связанные с регулированием деятельности торговых сетей и поставщиков продовольственных товаров.</w:t>
      </w:r>
    </w:p>
    <w:p w:rsidR="00C23721" w:rsidRPr="0034047D" w:rsidRDefault="00C23721" w:rsidP="00C23721">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p>
    <w:p w:rsidR="00C23721" w:rsidRPr="0034047D" w:rsidRDefault="00C23721" w:rsidP="0038730C">
      <w:pPr>
        <w:pStyle w:val="a3"/>
        <w:numPr>
          <w:ilvl w:val="0"/>
          <w:numId w:val="2"/>
        </w:num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34047D">
        <w:rPr>
          <w:rFonts w:ascii="Times New Roman" w:eastAsia="Times New Roman" w:hAnsi="Times New Roman" w:cs="Times New Roman"/>
          <w:bCs/>
          <w:i/>
          <w:iCs/>
          <w:sz w:val="24"/>
          <w:szCs w:val="24"/>
          <w:bdr w:val="none" w:sz="0" w:space="0" w:color="auto" w:frame="1"/>
          <w:lang w:eastAsia="ru-RU"/>
        </w:rPr>
        <w:t>Применяются ли нормы статьи 14.8 Федерального закона «О защите конкуренции» (Запрет на иные формы недобросовестной конкуренции) к нарушениям хозяйствующих субъектов, не занимающих доминирующее положение на рынке мелкооптовой и розничной реализации нефтепродуктов, по повышению цен мелкооптовой реализации нефтепродуктов непропорционально изменению розничных цен?</w:t>
      </w:r>
    </w:p>
    <w:p w:rsidR="00C23721" w:rsidRPr="0034047D" w:rsidRDefault="00C23721" w:rsidP="00C23721">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proofErr w:type="gramStart"/>
      <w:r w:rsidRPr="0034047D">
        <w:rPr>
          <w:rFonts w:ascii="Times New Roman" w:eastAsia="Times New Roman" w:hAnsi="Times New Roman" w:cs="Times New Roman"/>
          <w:sz w:val="24"/>
          <w:szCs w:val="24"/>
          <w:lang w:eastAsia="ru-RU"/>
        </w:rPr>
        <w:t>В соответствии с пунктом 9 статьи 4 Федерального закона от 26.07.2006 № 135-ФЗ «О защите конкуренции» (Закон о защите конкуренции)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w:t>
      </w:r>
      <w:proofErr w:type="gramEnd"/>
      <w:r w:rsidRPr="0034047D">
        <w:rPr>
          <w:rFonts w:ascii="Times New Roman" w:eastAsia="Times New Roman" w:hAnsi="Times New Roman" w:cs="Times New Roman"/>
          <w:sz w:val="24"/>
          <w:szCs w:val="24"/>
          <w:lang w:eastAsia="ru-RU"/>
        </w:rPr>
        <w:t xml:space="preserve"> или могут нанести вред их деловой репутации.</w:t>
      </w:r>
    </w:p>
    <w:p w:rsidR="00C23721" w:rsidRPr="0034047D" w:rsidRDefault="00C23721" w:rsidP="00C23721">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4047D">
        <w:rPr>
          <w:rFonts w:ascii="Times New Roman" w:eastAsia="Times New Roman" w:hAnsi="Times New Roman" w:cs="Times New Roman"/>
          <w:sz w:val="24"/>
          <w:szCs w:val="24"/>
          <w:lang w:eastAsia="ru-RU"/>
        </w:rPr>
        <w:t>Таким образом, для квалификации действий хозяйствующего субъекта, осуществляющего одновременно деятельность и на мелкооптовом, и на розничном рынке нефтепродуктов и поддерживающего разнонаправленную динамику при установлении отпускных цен, как проявления недобросовестной конкуренции необходимо, чтобы эти действия:</w:t>
      </w:r>
    </w:p>
    <w:p w:rsidR="00C23721" w:rsidRPr="0034047D" w:rsidRDefault="00C23721" w:rsidP="00C23721">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4047D">
        <w:rPr>
          <w:rFonts w:ascii="Times New Roman" w:eastAsia="Times New Roman" w:hAnsi="Times New Roman" w:cs="Times New Roman"/>
          <w:sz w:val="24"/>
          <w:szCs w:val="24"/>
          <w:lang w:eastAsia="ru-RU"/>
        </w:rPr>
        <w:t>- были направлены на получение преимуще</w:t>
      </w:r>
      <w:proofErr w:type="gramStart"/>
      <w:r w:rsidRPr="0034047D">
        <w:rPr>
          <w:rFonts w:ascii="Times New Roman" w:eastAsia="Times New Roman" w:hAnsi="Times New Roman" w:cs="Times New Roman"/>
          <w:sz w:val="24"/>
          <w:szCs w:val="24"/>
          <w:lang w:eastAsia="ru-RU"/>
        </w:rPr>
        <w:t>ств в пр</w:t>
      </w:r>
      <w:proofErr w:type="gramEnd"/>
      <w:r w:rsidRPr="0034047D">
        <w:rPr>
          <w:rFonts w:ascii="Times New Roman" w:eastAsia="Times New Roman" w:hAnsi="Times New Roman" w:cs="Times New Roman"/>
          <w:sz w:val="24"/>
          <w:szCs w:val="24"/>
          <w:lang w:eastAsia="ru-RU"/>
        </w:rPr>
        <w:t>едпринимательской деятельности;</w:t>
      </w:r>
    </w:p>
    <w:p w:rsidR="00C23721" w:rsidRPr="0034047D" w:rsidRDefault="00C23721" w:rsidP="00C23721">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4047D">
        <w:rPr>
          <w:rFonts w:ascii="Times New Roman" w:eastAsia="Times New Roman" w:hAnsi="Times New Roman" w:cs="Times New Roman"/>
          <w:sz w:val="24"/>
          <w:szCs w:val="24"/>
          <w:lang w:eastAsia="ru-RU"/>
        </w:rPr>
        <w:t>- противоречили действующему законодательству, либо не соответствовали обычаям делового оборота, требованиям добропорядочности, разумности и справедливости;</w:t>
      </w:r>
    </w:p>
    <w:p w:rsidR="00C23721" w:rsidRPr="0034047D" w:rsidRDefault="00C23721" w:rsidP="00C23721">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4047D">
        <w:rPr>
          <w:rFonts w:ascii="Times New Roman" w:eastAsia="Times New Roman" w:hAnsi="Times New Roman" w:cs="Times New Roman"/>
          <w:sz w:val="24"/>
          <w:szCs w:val="24"/>
          <w:lang w:eastAsia="ru-RU"/>
        </w:rPr>
        <w:t>- причинили или имели реальную возможность причинить убытки конкурентам.</w:t>
      </w:r>
    </w:p>
    <w:p w:rsidR="00C23721" w:rsidRPr="0034047D" w:rsidRDefault="00C23721" w:rsidP="00C23721">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4047D">
        <w:rPr>
          <w:rFonts w:ascii="Times New Roman" w:eastAsia="Times New Roman" w:hAnsi="Times New Roman" w:cs="Times New Roman"/>
          <w:sz w:val="24"/>
          <w:szCs w:val="24"/>
          <w:lang w:eastAsia="ru-RU"/>
        </w:rPr>
        <w:t xml:space="preserve">В правоприменительной практике </w:t>
      </w:r>
      <w:r w:rsidRPr="0034047D">
        <w:rPr>
          <w:rFonts w:ascii="Times New Roman" w:eastAsia="Times New Roman" w:hAnsi="Times New Roman" w:cs="Times New Roman"/>
          <w:sz w:val="24"/>
          <w:szCs w:val="24"/>
          <w:highlight w:val="yellow"/>
          <w:lang w:eastAsia="ru-RU"/>
        </w:rPr>
        <w:t>Бурятского УФАС России</w:t>
      </w:r>
      <w:r w:rsidRPr="0034047D">
        <w:rPr>
          <w:rFonts w:ascii="Times New Roman" w:eastAsia="Times New Roman" w:hAnsi="Times New Roman" w:cs="Times New Roman"/>
          <w:sz w:val="24"/>
          <w:szCs w:val="24"/>
          <w:lang w:eastAsia="ru-RU"/>
        </w:rPr>
        <w:t xml:space="preserve"> имело место признание недобросовестной конкуренцией действий хозяйствующего субъекта по сдерживанию роста розничных цен при устойчивом росте закупочных и оптовых цен на автомобильный бензин и дизельное топливо. Соответствующее решение управления было поддержано тремя судебными инстанциями, однако Высший Арбитражный суд Российской Федерации   постановил, что квалификация указанных действий хозяйствующего субъекта по статье 14 Закона о защите конкуренции «Недобросовестная конкуренция», а не по статье 10 «Злоупотребление доминирующим положением» является неправомерной.</w:t>
      </w:r>
    </w:p>
    <w:p w:rsidR="00C23721" w:rsidRPr="0034047D" w:rsidRDefault="00C23721" w:rsidP="00C23721">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4047D">
        <w:rPr>
          <w:rFonts w:ascii="Times New Roman" w:eastAsia="Times New Roman" w:hAnsi="Times New Roman" w:cs="Times New Roman"/>
          <w:sz w:val="24"/>
          <w:szCs w:val="24"/>
          <w:lang w:eastAsia="ru-RU"/>
        </w:rPr>
        <w:t>Реквизиты судебного акта: Постановление Высшего Арбитражного суда Российской Федерации от 30.07.2012 № 1063/12 по заявлению о пересмотре в порядке надзора актов судов первой, апелляционной и кассационной инстанций по делу № А10-11/2011.</w:t>
      </w:r>
    </w:p>
    <w:p w:rsidR="00C23721" w:rsidRPr="0034047D" w:rsidRDefault="00C23721" w:rsidP="00C23721">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p>
    <w:p w:rsidR="00C23721" w:rsidRPr="0034047D" w:rsidRDefault="00C23721" w:rsidP="0038730C">
      <w:pPr>
        <w:pStyle w:val="a3"/>
        <w:numPr>
          <w:ilvl w:val="0"/>
          <w:numId w:val="2"/>
        </w:num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34047D">
        <w:rPr>
          <w:rFonts w:ascii="Times New Roman" w:eastAsia="Times New Roman" w:hAnsi="Times New Roman" w:cs="Times New Roman"/>
          <w:bCs/>
          <w:i/>
          <w:iCs/>
          <w:sz w:val="24"/>
          <w:szCs w:val="24"/>
          <w:bdr w:val="none" w:sz="0" w:space="0" w:color="auto" w:frame="1"/>
          <w:lang w:eastAsia="ru-RU"/>
        </w:rPr>
        <w:t>Как понудить хозяйствующего субъекта к исполнению решения и предписания антимонопольного органа, вступивших в законную силу, согласно которым действия хозяйствующего субъекта были признаны нарушениями пунктов 5 и 9 статьи 10 Федерального закона «О защите конкуренции»?</w:t>
      </w:r>
    </w:p>
    <w:p w:rsidR="00C23721" w:rsidRPr="0034047D" w:rsidRDefault="00C23721" w:rsidP="00C23721">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4047D">
        <w:rPr>
          <w:rFonts w:ascii="Times New Roman" w:eastAsia="Times New Roman" w:hAnsi="Times New Roman" w:cs="Times New Roman"/>
          <w:sz w:val="24"/>
          <w:szCs w:val="24"/>
          <w:lang w:eastAsia="ru-RU"/>
        </w:rPr>
        <w:t>Решения и предписания антимонопольного органа являются обязательными для исполнения в силу прямого указания Федерального закона от 26.07.2006 № 135-ФЗ «О защите конкуренции» (статья 36).</w:t>
      </w:r>
    </w:p>
    <w:p w:rsidR="00C23721" w:rsidRPr="0034047D" w:rsidRDefault="00C23721" w:rsidP="00C23721">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proofErr w:type="gramStart"/>
      <w:r w:rsidRPr="0034047D">
        <w:rPr>
          <w:rFonts w:ascii="Times New Roman" w:eastAsia="Times New Roman" w:hAnsi="Times New Roman" w:cs="Times New Roman"/>
          <w:sz w:val="24"/>
          <w:szCs w:val="24"/>
          <w:lang w:eastAsia="ru-RU"/>
        </w:rPr>
        <w:lastRenderedPageBreak/>
        <w:t>В соответствии с частью 2.2 статьи 19.5 Кодекса Российской Федерации об административных правонарушениях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влечет наложение административного штрафа на должностных лиц в размере от шестнадцати тысяч</w:t>
      </w:r>
      <w:proofErr w:type="gramEnd"/>
      <w:r w:rsidRPr="0034047D">
        <w:rPr>
          <w:rFonts w:ascii="Times New Roman" w:eastAsia="Times New Roman" w:hAnsi="Times New Roman" w:cs="Times New Roman"/>
          <w:sz w:val="24"/>
          <w:szCs w:val="24"/>
          <w:lang w:eastAsia="ru-RU"/>
        </w:rPr>
        <w:t xml:space="preserve"> до двадцати тысяч рублей либо дисквалификацию на срок до трех лет; на юридических лиц - от трехсот тысяч до пятисот тысяч рублей.</w:t>
      </w:r>
    </w:p>
    <w:p w:rsidR="00C23721" w:rsidRPr="0034047D" w:rsidRDefault="00C23721" w:rsidP="00C23721">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4047D">
        <w:rPr>
          <w:rFonts w:ascii="Times New Roman" w:eastAsia="Times New Roman" w:hAnsi="Times New Roman" w:cs="Times New Roman"/>
          <w:sz w:val="24"/>
          <w:szCs w:val="24"/>
          <w:lang w:eastAsia="ru-RU"/>
        </w:rPr>
        <w:t xml:space="preserve">Кроме того, Законом о защите конкуренции (пункт 6 части 1 статьи 23) закреплено полномочие антимонопольного органа </w:t>
      </w:r>
      <w:proofErr w:type="gramStart"/>
      <w:r w:rsidRPr="0034047D">
        <w:rPr>
          <w:rFonts w:ascii="Times New Roman" w:eastAsia="Times New Roman" w:hAnsi="Times New Roman" w:cs="Times New Roman"/>
          <w:sz w:val="24"/>
          <w:szCs w:val="24"/>
          <w:lang w:eastAsia="ru-RU"/>
        </w:rPr>
        <w:t>обращаться</w:t>
      </w:r>
      <w:proofErr w:type="gramEnd"/>
      <w:r w:rsidRPr="0034047D">
        <w:rPr>
          <w:rFonts w:ascii="Times New Roman" w:eastAsia="Times New Roman" w:hAnsi="Times New Roman" w:cs="Times New Roman"/>
          <w:sz w:val="24"/>
          <w:szCs w:val="24"/>
          <w:lang w:eastAsia="ru-RU"/>
        </w:rPr>
        <w:t xml:space="preserve"> в суд с исками о понуждении к исполнению выданных решений и предписаний.</w:t>
      </w:r>
    </w:p>
    <w:p w:rsidR="00C23721" w:rsidRPr="0034047D" w:rsidRDefault="00C23721" w:rsidP="00C23721">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4047D">
        <w:rPr>
          <w:rFonts w:ascii="Times New Roman" w:eastAsia="Times New Roman" w:hAnsi="Times New Roman" w:cs="Times New Roman"/>
          <w:sz w:val="24"/>
          <w:szCs w:val="24"/>
          <w:lang w:eastAsia="ru-RU"/>
        </w:rPr>
        <w:t>Хозяйствующий субъект, чьи интересы в сфере предпринимательской деятельности были ущемлены действиями другого хозяйствующего субъекта, признанными антимонопольным органом злоупотреблением доминирующим положением, также может самостоятельно обратиться с иском в суд о понуждении данного хозяйствующего субъекта совершить действия по прекращению, устранению нарушения законодательства.</w:t>
      </w:r>
    </w:p>
    <w:p w:rsidR="00C23721" w:rsidRPr="0034047D" w:rsidRDefault="00C23721" w:rsidP="00C23721">
      <w:pPr>
        <w:ind w:left="360"/>
        <w:rPr>
          <w:rFonts w:ascii="Times New Roman" w:hAnsi="Times New Roman" w:cs="Times New Roman"/>
          <w:sz w:val="24"/>
          <w:szCs w:val="24"/>
        </w:rPr>
      </w:pPr>
    </w:p>
    <w:p w:rsidR="00C23721" w:rsidRPr="0034047D" w:rsidRDefault="00C23721" w:rsidP="0038730C">
      <w:pPr>
        <w:pStyle w:val="a3"/>
        <w:numPr>
          <w:ilvl w:val="0"/>
          <w:numId w:val="2"/>
        </w:numPr>
        <w:jc w:val="both"/>
        <w:rPr>
          <w:rFonts w:ascii="Times New Roman" w:hAnsi="Times New Roman" w:cs="Times New Roman"/>
          <w:i/>
          <w:sz w:val="24"/>
          <w:szCs w:val="24"/>
        </w:rPr>
      </w:pPr>
      <w:r w:rsidRPr="0034047D">
        <w:rPr>
          <w:rFonts w:ascii="Times New Roman" w:hAnsi="Times New Roman" w:cs="Times New Roman"/>
          <w:i/>
          <w:sz w:val="24"/>
          <w:szCs w:val="24"/>
        </w:rPr>
        <w:t xml:space="preserve">Возможно ли увеличение срока оплаты поставленных продовольственных товаров в связи с непредставлением поставщиком документов, относящихся к поставке таких товаров, предусмотренных законодательством РФ. </w:t>
      </w:r>
    </w:p>
    <w:p w:rsidR="00C23721" w:rsidRPr="0034047D" w:rsidRDefault="00C23721" w:rsidP="00C23721">
      <w:pPr>
        <w:pStyle w:val="a3"/>
        <w:ind w:left="0" w:firstLine="851"/>
        <w:jc w:val="both"/>
        <w:rPr>
          <w:rFonts w:ascii="Times New Roman" w:hAnsi="Times New Roman" w:cs="Times New Roman"/>
          <w:sz w:val="24"/>
          <w:szCs w:val="24"/>
        </w:rPr>
      </w:pPr>
      <w:r w:rsidRPr="0034047D">
        <w:rPr>
          <w:rFonts w:ascii="Times New Roman" w:hAnsi="Times New Roman" w:cs="Times New Roman"/>
          <w:b/>
          <w:sz w:val="24"/>
          <w:szCs w:val="24"/>
        </w:rPr>
        <w:t>Ответ:</w:t>
      </w:r>
      <w:r w:rsidRPr="0034047D">
        <w:rPr>
          <w:rFonts w:ascii="Times New Roman" w:hAnsi="Times New Roman" w:cs="Times New Roman"/>
          <w:sz w:val="24"/>
          <w:szCs w:val="24"/>
        </w:rPr>
        <w:t xml:space="preserve">  В Законе о торговле установлены максимальные сроки оплаты продовольственных товаров в зависимости от их срока годности. Возможность установления в договоре </w:t>
      </w:r>
      <w:proofErr w:type="gramStart"/>
      <w:r w:rsidRPr="0034047D">
        <w:rPr>
          <w:rFonts w:ascii="Times New Roman" w:hAnsi="Times New Roman" w:cs="Times New Roman"/>
          <w:sz w:val="24"/>
          <w:szCs w:val="24"/>
        </w:rPr>
        <w:t>поставки  сроков  отсрочки оплаты продовольственных товаров</w:t>
      </w:r>
      <w:proofErr w:type="gramEnd"/>
      <w:r w:rsidRPr="0034047D">
        <w:rPr>
          <w:rFonts w:ascii="Times New Roman" w:hAnsi="Times New Roman" w:cs="Times New Roman"/>
          <w:sz w:val="24"/>
          <w:szCs w:val="24"/>
        </w:rPr>
        <w:t xml:space="preserve"> по иным основаниям не предусмотрена. Поставщик обязан в течени</w:t>
      </w:r>
      <w:proofErr w:type="gramStart"/>
      <w:r w:rsidRPr="0034047D">
        <w:rPr>
          <w:rFonts w:ascii="Times New Roman" w:hAnsi="Times New Roman" w:cs="Times New Roman"/>
          <w:sz w:val="24"/>
          <w:szCs w:val="24"/>
        </w:rPr>
        <w:t>и</w:t>
      </w:r>
      <w:proofErr w:type="gramEnd"/>
      <w:r w:rsidRPr="0034047D">
        <w:rPr>
          <w:rFonts w:ascii="Times New Roman" w:hAnsi="Times New Roman" w:cs="Times New Roman"/>
          <w:sz w:val="24"/>
          <w:szCs w:val="24"/>
        </w:rPr>
        <w:t xml:space="preserve"> трех дней со дня получения торговой сетью товаров передать необходимые документы.</w:t>
      </w:r>
    </w:p>
    <w:p w:rsidR="00C23721" w:rsidRPr="0034047D" w:rsidRDefault="00C23721" w:rsidP="00C23721">
      <w:pPr>
        <w:pStyle w:val="a3"/>
        <w:ind w:left="0" w:firstLine="851"/>
        <w:jc w:val="both"/>
        <w:rPr>
          <w:rFonts w:ascii="Times New Roman" w:hAnsi="Times New Roman" w:cs="Times New Roman"/>
          <w:sz w:val="24"/>
          <w:szCs w:val="24"/>
        </w:rPr>
      </w:pPr>
    </w:p>
    <w:p w:rsidR="00C23721" w:rsidRPr="0034047D" w:rsidRDefault="00C23721" w:rsidP="0038730C">
      <w:pPr>
        <w:pStyle w:val="a3"/>
        <w:numPr>
          <w:ilvl w:val="0"/>
          <w:numId w:val="2"/>
        </w:numPr>
        <w:jc w:val="both"/>
        <w:rPr>
          <w:rFonts w:ascii="Times New Roman" w:hAnsi="Times New Roman" w:cs="Times New Roman"/>
          <w:i/>
          <w:sz w:val="24"/>
          <w:szCs w:val="24"/>
        </w:rPr>
      </w:pPr>
      <w:r w:rsidRPr="0034047D">
        <w:rPr>
          <w:rFonts w:ascii="Times New Roman" w:hAnsi="Times New Roman" w:cs="Times New Roman"/>
          <w:i/>
          <w:sz w:val="24"/>
          <w:szCs w:val="24"/>
        </w:rPr>
        <w:t>Распространяются ли положения Закона о торговле на правоотношения, которые возникают между поставщиками продовольственных товаров и организациями общественного питания</w:t>
      </w:r>
      <w:r>
        <w:rPr>
          <w:rFonts w:ascii="Times New Roman" w:hAnsi="Times New Roman" w:cs="Times New Roman"/>
          <w:i/>
          <w:sz w:val="24"/>
          <w:szCs w:val="24"/>
        </w:rPr>
        <w:t xml:space="preserve"> при поставке продукции?</w:t>
      </w:r>
    </w:p>
    <w:p w:rsidR="00C23721" w:rsidRDefault="00C23721" w:rsidP="00C23721">
      <w:pPr>
        <w:pStyle w:val="a3"/>
        <w:ind w:left="0" w:firstLine="851"/>
        <w:jc w:val="both"/>
        <w:rPr>
          <w:rFonts w:ascii="Times New Roman" w:hAnsi="Times New Roman" w:cs="Times New Roman"/>
          <w:sz w:val="24"/>
          <w:szCs w:val="24"/>
        </w:rPr>
      </w:pPr>
      <w:r w:rsidRPr="0034047D">
        <w:rPr>
          <w:rFonts w:ascii="Times New Roman" w:hAnsi="Times New Roman" w:cs="Times New Roman"/>
          <w:b/>
          <w:sz w:val="24"/>
          <w:szCs w:val="24"/>
        </w:rPr>
        <w:t>Ответ:</w:t>
      </w:r>
      <w:r w:rsidRPr="0034047D">
        <w:rPr>
          <w:rFonts w:ascii="Times New Roman" w:hAnsi="Times New Roman" w:cs="Times New Roman"/>
          <w:sz w:val="24"/>
          <w:szCs w:val="24"/>
        </w:rPr>
        <w:t xml:space="preserve">  Торговая деятельность и услуги общественного питания  являются разными видами предпринимательской деятельности и рассматриваются как разные товарные рынки. По мнению ФАС России положения Закона о торговле не распространяются  на правоотношения, которые возникают между поставщиками продовольственных товаров и организациями общественного питания при поставке продукции.</w:t>
      </w:r>
    </w:p>
    <w:p w:rsidR="00C23721" w:rsidRPr="0034047D" w:rsidRDefault="00C23721" w:rsidP="00C23721">
      <w:pPr>
        <w:pStyle w:val="a3"/>
        <w:ind w:left="0" w:firstLine="851"/>
        <w:jc w:val="both"/>
        <w:rPr>
          <w:rFonts w:ascii="Times New Roman" w:hAnsi="Times New Roman" w:cs="Times New Roman"/>
          <w:sz w:val="24"/>
          <w:szCs w:val="24"/>
        </w:rPr>
      </w:pPr>
    </w:p>
    <w:p w:rsidR="00C23721" w:rsidRPr="0034047D" w:rsidRDefault="00C23721" w:rsidP="0038730C">
      <w:pPr>
        <w:pStyle w:val="a3"/>
        <w:numPr>
          <w:ilvl w:val="0"/>
          <w:numId w:val="2"/>
        </w:numPr>
        <w:jc w:val="both"/>
        <w:rPr>
          <w:rFonts w:ascii="Times New Roman" w:hAnsi="Times New Roman" w:cs="Times New Roman"/>
          <w:i/>
          <w:sz w:val="24"/>
          <w:szCs w:val="24"/>
        </w:rPr>
      </w:pPr>
      <w:r w:rsidRPr="0034047D">
        <w:rPr>
          <w:rFonts w:ascii="Times New Roman" w:hAnsi="Times New Roman" w:cs="Times New Roman"/>
          <w:i/>
          <w:sz w:val="24"/>
          <w:szCs w:val="24"/>
        </w:rPr>
        <w:t>Возможно ли включение в договор поставки условий о предоставлении оборудования, используемого для продажи товара (стойки, холодиль</w:t>
      </w:r>
      <w:r>
        <w:rPr>
          <w:rFonts w:ascii="Times New Roman" w:hAnsi="Times New Roman" w:cs="Times New Roman"/>
          <w:i/>
          <w:sz w:val="24"/>
          <w:szCs w:val="24"/>
        </w:rPr>
        <w:t>ников, разливного оборудования)?</w:t>
      </w:r>
    </w:p>
    <w:p w:rsidR="00C23721" w:rsidRPr="0034047D" w:rsidRDefault="00C23721" w:rsidP="00C23721">
      <w:pPr>
        <w:pStyle w:val="a3"/>
        <w:ind w:left="0" w:firstLine="851"/>
        <w:jc w:val="both"/>
        <w:rPr>
          <w:rFonts w:ascii="Times New Roman" w:hAnsi="Times New Roman" w:cs="Times New Roman"/>
          <w:sz w:val="24"/>
          <w:szCs w:val="24"/>
        </w:rPr>
      </w:pPr>
      <w:r w:rsidRPr="0034047D">
        <w:rPr>
          <w:rFonts w:ascii="Times New Roman" w:hAnsi="Times New Roman" w:cs="Times New Roman"/>
          <w:b/>
          <w:sz w:val="24"/>
          <w:szCs w:val="24"/>
        </w:rPr>
        <w:t>Ответ:</w:t>
      </w:r>
      <w:r w:rsidRPr="0034047D">
        <w:rPr>
          <w:rFonts w:ascii="Times New Roman" w:hAnsi="Times New Roman" w:cs="Times New Roman"/>
          <w:sz w:val="24"/>
          <w:szCs w:val="24"/>
        </w:rPr>
        <w:t xml:space="preserve"> Оборудование предоставляется с целю реализации товара, в том числе с целью повышения покупательского спроса, </w:t>
      </w:r>
      <w:proofErr w:type="gramStart"/>
      <w:r w:rsidRPr="0034047D">
        <w:rPr>
          <w:rFonts w:ascii="Times New Roman" w:hAnsi="Times New Roman" w:cs="Times New Roman"/>
          <w:sz w:val="24"/>
          <w:szCs w:val="24"/>
        </w:rPr>
        <w:t>а</w:t>
      </w:r>
      <w:proofErr w:type="gramEnd"/>
      <w:r w:rsidRPr="0034047D">
        <w:rPr>
          <w:rFonts w:ascii="Times New Roman" w:hAnsi="Times New Roman" w:cs="Times New Roman"/>
          <w:sz w:val="24"/>
          <w:szCs w:val="24"/>
        </w:rPr>
        <w:t xml:space="preserve">  следовательно данная услуга  направлена на продвижение товара. </w:t>
      </w:r>
      <w:proofErr w:type="gramStart"/>
      <w:r w:rsidRPr="0034047D">
        <w:rPr>
          <w:rFonts w:ascii="Times New Roman" w:hAnsi="Times New Roman" w:cs="Times New Roman"/>
          <w:sz w:val="24"/>
          <w:szCs w:val="24"/>
        </w:rPr>
        <w:t>Согласно части 12 статьи 9 Закона о торговле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w:t>
      </w:r>
      <w:r w:rsidRPr="0034047D">
        <w:rPr>
          <w:rFonts w:ascii="Times New Roman" w:hAnsi="Times New Roman" w:cs="Times New Roman"/>
          <w:sz w:val="24"/>
          <w:szCs w:val="24"/>
          <w:lang w:bidi="he-IL"/>
        </w:rPr>
        <w:t xml:space="preserve"> поставки продовольственных товаров условий о совершении хозяйствующим субъектом, осуществляющим торговую деятельность, в отношении поставленных </w:t>
      </w:r>
      <w:r w:rsidRPr="0034047D">
        <w:rPr>
          <w:rFonts w:ascii="Times New Roman" w:hAnsi="Times New Roman" w:cs="Times New Roman"/>
          <w:sz w:val="24"/>
          <w:szCs w:val="24"/>
          <w:lang w:bidi="he-IL"/>
        </w:rPr>
        <w:lastRenderedPageBreak/>
        <w:t>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w:t>
      </w:r>
      <w:proofErr w:type="gramEnd"/>
      <w:r w:rsidRPr="0034047D">
        <w:rPr>
          <w:rFonts w:ascii="Times New Roman" w:hAnsi="Times New Roman" w:cs="Times New Roman"/>
          <w:sz w:val="24"/>
          <w:szCs w:val="24"/>
          <w:lang w:bidi="he-IL"/>
        </w:rPr>
        <w:t xml:space="preserve"> (реализация) такого договора в соответствующей части не допускается. </w:t>
      </w:r>
      <w:proofErr w:type="gramStart"/>
      <w:r w:rsidRPr="0034047D">
        <w:rPr>
          <w:rFonts w:ascii="Times New Roman" w:hAnsi="Times New Roman" w:cs="Times New Roman"/>
          <w:sz w:val="24"/>
          <w:szCs w:val="24"/>
          <w:lang w:bidi="he-IL"/>
        </w:rPr>
        <w:t>Следовательно</w:t>
      </w:r>
      <w:proofErr w:type="gramEnd"/>
      <w:r w:rsidRPr="0034047D">
        <w:rPr>
          <w:rFonts w:ascii="Times New Roman" w:hAnsi="Times New Roman" w:cs="Times New Roman"/>
          <w:sz w:val="24"/>
          <w:szCs w:val="24"/>
          <w:lang w:bidi="he-IL"/>
        </w:rPr>
        <w:t xml:space="preserve"> предоставление оборудования для продажи товара должно осуществляться на основании отдельного договора об оказании услуг.</w:t>
      </w:r>
    </w:p>
    <w:p w:rsidR="00C23721" w:rsidRPr="0034047D" w:rsidRDefault="00C23721" w:rsidP="00C23721">
      <w:pPr>
        <w:pStyle w:val="a3"/>
        <w:ind w:left="0" w:firstLine="851"/>
        <w:jc w:val="both"/>
        <w:rPr>
          <w:rFonts w:ascii="Times New Roman" w:hAnsi="Times New Roman" w:cs="Times New Roman"/>
          <w:sz w:val="24"/>
          <w:szCs w:val="24"/>
        </w:rPr>
      </w:pPr>
    </w:p>
    <w:p w:rsidR="00C23721" w:rsidRPr="0034047D" w:rsidRDefault="00C23721" w:rsidP="0038730C">
      <w:pPr>
        <w:pStyle w:val="a3"/>
        <w:numPr>
          <w:ilvl w:val="0"/>
          <w:numId w:val="2"/>
        </w:numPr>
        <w:jc w:val="both"/>
        <w:rPr>
          <w:rFonts w:ascii="Times New Roman" w:hAnsi="Times New Roman" w:cs="Times New Roman"/>
          <w:i/>
          <w:sz w:val="24"/>
          <w:szCs w:val="24"/>
        </w:rPr>
      </w:pPr>
      <w:r w:rsidRPr="0034047D">
        <w:rPr>
          <w:rFonts w:ascii="Times New Roman" w:hAnsi="Times New Roman" w:cs="Times New Roman"/>
          <w:i/>
          <w:sz w:val="24"/>
          <w:szCs w:val="24"/>
        </w:rPr>
        <w:t>Согласно новой редакции Закона о торговле его положения не распространяются на хозяйствующих субъектов, выручка которых не превышает 400 млн. руб. Так как закон регулирует отношения, связанные с поставкой только продовольственных товаров, для расчета берется только выручка от реализации продовольственных товаров или вся выручка организации?</w:t>
      </w:r>
    </w:p>
    <w:p w:rsidR="00C23721" w:rsidRPr="0034047D" w:rsidRDefault="00C23721" w:rsidP="00C23721">
      <w:pPr>
        <w:pStyle w:val="a3"/>
        <w:ind w:left="0" w:firstLine="851"/>
        <w:jc w:val="both"/>
        <w:rPr>
          <w:rFonts w:ascii="Times New Roman" w:hAnsi="Times New Roman" w:cs="Times New Roman"/>
          <w:sz w:val="24"/>
          <w:szCs w:val="24"/>
        </w:rPr>
      </w:pPr>
      <w:r w:rsidRPr="0034047D">
        <w:rPr>
          <w:rFonts w:ascii="Times New Roman" w:hAnsi="Times New Roman" w:cs="Times New Roman"/>
          <w:b/>
          <w:sz w:val="24"/>
          <w:szCs w:val="24"/>
        </w:rPr>
        <w:t>Ответ:</w:t>
      </w:r>
      <w:r w:rsidRPr="0034047D">
        <w:rPr>
          <w:rFonts w:ascii="Times New Roman" w:hAnsi="Times New Roman" w:cs="Times New Roman"/>
          <w:sz w:val="24"/>
          <w:szCs w:val="24"/>
        </w:rPr>
        <w:t xml:space="preserve"> </w:t>
      </w:r>
      <w:proofErr w:type="gramStart"/>
      <w:r w:rsidRPr="0034047D">
        <w:rPr>
          <w:rFonts w:ascii="Times New Roman" w:hAnsi="Times New Roman" w:cs="Times New Roman"/>
          <w:sz w:val="24"/>
          <w:szCs w:val="24"/>
        </w:rPr>
        <w:t xml:space="preserve">Положения </w:t>
      </w:r>
      <w:hyperlink r:id="rId9" w:history="1">
        <w:r w:rsidRPr="0034047D">
          <w:rPr>
            <w:rFonts w:ascii="Times New Roman" w:hAnsi="Times New Roman" w:cs="Times New Roman"/>
            <w:sz w:val="24"/>
            <w:szCs w:val="24"/>
          </w:rPr>
          <w:t>статей 13</w:t>
        </w:r>
      </w:hyperlink>
      <w:r w:rsidRPr="0034047D">
        <w:rPr>
          <w:rFonts w:ascii="Times New Roman" w:hAnsi="Times New Roman" w:cs="Times New Roman"/>
          <w:sz w:val="24"/>
          <w:szCs w:val="24"/>
        </w:rPr>
        <w:t xml:space="preserve"> и </w:t>
      </w:r>
      <w:hyperlink r:id="rId10" w:history="1">
        <w:r w:rsidRPr="0034047D">
          <w:rPr>
            <w:rFonts w:ascii="Times New Roman" w:hAnsi="Times New Roman" w:cs="Times New Roman"/>
            <w:sz w:val="24"/>
            <w:szCs w:val="24"/>
          </w:rPr>
          <w:t>14</w:t>
        </w:r>
      </w:hyperlink>
      <w:r w:rsidRPr="0034047D">
        <w:rPr>
          <w:rFonts w:ascii="Times New Roman" w:hAnsi="Times New Roman" w:cs="Times New Roman"/>
          <w:sz w:val="24"/>
          <w:szCs w:val="24"/>
        </w:rPr>
        <w:t xml:space="preserve"> Закона о торговле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w:t>
      </w:r>
      <w:proofErr w:type="gramEnd"/>
      <w:r w:rsidRPr="0034047D">
        <w:rPr>
          <w:rFonts w:ascii="Times New Roman" w:hAnsi="Times New Roman" w:cs="Times New Roman"/>
          <w:sz w:val="24"/>
          <w:szCs w:val="24"/>
        </w:rPr>
        <w:t xml:space="preserve"> </w:t>
      </w:r>
      <w:proofErr w:type="gramStart"/>
      <w:r w:rsidRPr="0034047D">
        <w:rPr>
          <w:rFonts w:ascii="Times New Roman" w:hAnsi="Times New Roman" w:cs="Times New Roman"/>
          <w:sz w:val="24"/>
          <w:szCs w:val="24"/>
        </w:rPr>
        <w:t>товаров</w:t>
      </w:r>
      <w:proofErr w:type="gramEnd"/>
      <w:r w:rsidRPr="0034047D">
        <w:rPr>
          <w:rFonts w:ascii="Times New Roman" w:hAnsi="Times New Roman" w:cs="Times New Roman"/>
          <w:sz w:val="24"/>
          <w:szCs w:val="24"/>
        </w:rPr>
        <w:t xml:space="preserve"> которых в рамках одной торговой сети за последний календарный год не превышает четыреста миллионов рублей. В данной норме под реализацией товара понимается реализация любых товаров.</w:t>
      </w:r>
    </w:p>
    <w:p w:rsidR="00C23721" w:rsidRPr="0034047D" w:rsidRDefault="00C23721" w:rsidP="00C23721">
      <w:pPr>
        <w:pStyle w:val="a3"/>
        <w:ind w:left="0" w:firstLine="851"/>
        <w:jc w:val="both"/>
        <w:rPr>
          <w:rFonts w:ascii="Times New Roman" w:hAnsi="Times New Roman" w:cs="Times New Roman"/>
          <w:sz w:val="24"/>
          <w:szCs w:val="24"/>
        </w:rPr>
      </w:pPr>
    </w:p>
    <w:p w:rsidR="00C23721" w:rsidRPr="0034047D" w:rsidRDefault="00C23721" w:rsidP="0038730C">
      <w:pPr>
        <w:pStyle w:val="a3"/>
        <w:numPr>
          <w:ilvl w:val="0"/>
          <w:numId w:val="2"/>
        </w:numPr>
        <w:jc w:val="both"/>
        <w:rPr>
          <w:rFonts w:ascii="Times New Roman" w:hAnsi="Times New Roman" w:cs="Times New Roman"/>
          <w:i/>
          <w:sz w:val="24"/>
          <w:szCs w:val="24"/>
        </w:rPr>
      </w:pPr>
      <w:r w:rsidRPr="0034047D">
        <w:rPr>
          <w:rFonts w:ascii="Times New Roman" w:hAnsi="Times New Roman" w:cs="Times New Roman"/>
          <w:i/>
          <w:sz w:val="24"/>
          <w:szCs w:val="24"/>
        </w:rPr>
        <w:t>Фактические действия по просрочке оплаты поставленных товаров являются нарушением закона о торговле?</w:t>
      </w:r>
    </w:p>
    <w:p w:rsidR="00C23721" w:rsidRPr="0034047D" w:rsidRDefault="00C23721" w:rsidP="00C23721">
      <w:pPr>
        <w:pStyle w:val="a3"/>
        <w:ind w:left="0" w:firstLine="851"/>
        <w:jc w:val="both"/>
        <w:rPr>
          <w:rFonts w:ascii="Times New Roman" w:hAnsi="Times New Roman" w:cs="Times New Roman"/>
          <w:sz w:val="24"/>
          <w:szCs w:val="24"/>
        </w:rPr>
      </w:pPr>
      <w:r w:rsidRPr="0034047D">
        <w:rPr>
          <w:rFonts w:ascii="Times New Roman" w:hAnsi="Times New Roman" w:cs="Times New Roman"/>
          <w:b/>
          <w:sz w:val="24"/>
          <w:szCs w:val="24"/>
        </w:rPr>
        <w:t>Ответ:</w:t>
      </w:r>
      <w:r w:rsidRPr="0034047D">
        <w:rPr>
          <w:rFonts w:ascii="Times New Roman" w:hAnsi="Times New Roman" w:cs="Times New Roman"/>
          <w:sz w:val="24"/>
          <w:szCs w:val="24"/>
        </w:rPr>
        <w:t xml:space="preserve"> Если в договоре поставки условия, касающиеся оплаты поставленных товаров, соответствуют требованиям Закона о торговле, а фактически торговая сеть не оплачивает поставленный товар в установленный в договоре срок, такие действия расцениваются как ненадлежащее исполнение условий договора, что является гражданско-правовым спором. Указанные действия торговой сети не образуют состав административного правонарушения за  несоблюдение положений ст. 9 Закона о торговле.</w:t>
      </w:r>
    </w:p>
    <w:p w:rsidR="00C23721" w:rsidRPr="0034047D" w:rsidRDefault="00C23721" w:rsidP="00C23721">
      <w:pPr>
        <w:pStyle w:val="a3"/>
        <w:ind w:left="0" w:firstLine="851"/>
        <w:jc w:val="both"/>
        <w:rPr>
          <w:rFonts w:ascii="Times New Roman" w:hAnsi="Times New Roman" w:cs="Times New Roman"/>
          <w:sz w:val="24"/>
          <w:szCs w:val="24"/>
        </w:rPr>
      </w:pPr>
    </w:p>
    <w:p w:rsidR="00C23721" w:rsidRPr="0034047D" w:rsidRDefault="00C23721" w:rsidP="0038730C">
      <w:pPr>
        <w:pStyle w:val="a3"/>
        <w:numPr>
          <w:ilvl w:val="0"/>
          <w:numId w:val="2"/>
        </w:numPr>
        <w:jc w:val="both"/>
        <w:rPr>
          <w:rFonts w:ascii="Times New Roman" w:hAnsi="Times New Roman" w:cs="Times New Roman"/>
          <w:i/>
          <w:sz w:val="24"/>
          <w:szCs w:val="24"/>
        </w:rPr>
      </w:pPr>
      <w:r w:rsidRPr="0034047D">
        <w:rPr>
          <w:rFonts w:ascii="Times New Roman" w:hAnsi="Times New Roman" w:cs="Times New Roman"/>
          <w:i/>
          <w:sz w:val="24"/>
          <w:szCs w:val="24"/>
        </w:rPr>
        <w:t>Если торговые сети объединились в некоммерческое партнерство с целью получения у поставщика единой максимальной скидки и установления единой цены, такие действия могут  нарушать Закон о торговле или антимонопольное законодательство?</w:t>
      </w:r>
    </w:p>
    <w:p w:rsidR="00C23721" w:rsidRPr="0034047D" w:rsidRDefault="00C23721" w:rsidP="00C23721">
      <w:pPr>
        <w:pStyle w:val="a3"/>
        <w:ind w:left="0" w:firstLine="851"/>
        <w:jc w:val="both"/>
        <w:rPr>
          <w:rFonts w:ascii="Times New Roman" w:hAnsi="Times New Roman" w:cs="Times New Roman"/>
          <w:sz w:val="24"/>
          <w:szCs w:val="24"/>
        </w:rPr>
      </w:pPr>
      <w:r w:rsidRPr="0034047D">
        <w:rPr>
          <w:rFonts w:ascii="Times New Roman" w:hAnsi="Times New Roman" w:cs="Times New Roman"/>
          <w:b/>
          <w:sz w:val="24"/>
          <w:szCs w:val="24"/>
        </w:rPr>
        <w:t>Ответ:</w:t>
      </w:r>
      <w:r w:rsidRPr="0034047D">
        <w:rPr>
          <w:rFonts w:ascii="Times New Roman" w:hAnsi="Times New Roman" w:cs="Times New Roman"/>
          <w:sz w:val="24"/>
          <w:szCs w:val="24"/>
        </w:rPr>
        <w:t xml:space="preserve"> Часть 1 статьи 11 Закона о защите конкуренции запрещает соглашения, в том числе между покупателями (хозяйствующими субъектами, осуществляющими приобретение товаров на одном товарном рынке), если такие соглашения приводят к установлению цен, скидок, наценок.  Поэтому в указанных действиях могут содержаться признаки нарушения антимонопольного законодательства. При возникновении подобных ситуаций поставщику следует заключать отдельный договор с каждой торговой сетью (а не с некоммерческим партнерством) и определять условия о порядке предоставления и  размере скидок, исходя из  взаимоотношений с данным покупателем. </w:t>
      </w:r>
    </w:p>
    <w:p w:rsidR="00C23721" w:rsidRPr="0034047D" w:rsidRDefault="00C23721" w:rsidP="00C23721">
      <w:pPr>
        <w:pStyle w:val="a3"/>
        <w:ind w:left="0" w:firstLine="851"/>
        <w:jc w:val="both"/>
        <w:rPr>
          <w:rFonts w:ascii="Times New Roman" w:hAnsi="Times New Roman" w:cs="Times New Roman"/>
          <w:sz w:val="24"/>
          <w:szCs w:val="24"/>
        </w:rPr>
      </w:pPr>
    </w:p>
    <w:p w:rsidR="00C23721" w:rsidRPr="0034047D" w:rsidRDefault="00C23721" w:rsidP="0038730C">
      <w:pPr>
        <w:pStyle w:val="a3"/>
        <w:numPr>
          <w:ilvl w:val="0"/>
          <w:numId w:val="2"/>
        </w:numPr>
        <w:jc w:val="both"/>
        <w:rPr>
          <w:rFonts w:ascii="Times New Roman" w:hAnsi="Times New Roman" w:cs="Times New Roman"/>
          <w:i/>
          <w:sz w:val="24"/>
          <w:szCs w:val="24"/>
        </w:rPr>
      </w:pPr>
      <w:r w:rsidRPr="0034047D">
        <w:rPr>
          <w:rFonts w:ascii="Times New Roman" w:hAnsi="Times New Roman" w:cs="Times New Roman"/>
          <w:sz w:val="24"/>
          <w:szCs w:val="24"/>
        </w:rPr>
        <w:lastRenderedPageBreak/>
        <w:t xml:space="preserve"> </w:t>
      </w:r>
      <w:r w:rsidRPr="0034047D">
        <w:rPr>
          <w:rFonts w:ascii="Times New Roman" w:hAnsi="Times New Roman" w:cs="Times New Roman"/>
          <w:i/>
          <w:sz w:val="24"/>
          <w:szCs w:val="24"/>
        </w:rPr>
        <w:t>Как будет определяться размер вознаграждения, полученного торговой сетью при предоставлении скидки, если цена товара на полке оказалась неизменной по причине роста иных затрат торговой сети?</w:t>
      </w:r>
    </w:p>
    <w:p w:rsidR="00C23721" w:rsidRDefault="00C23721" w:rsidP="00C23721">
      <w:pPr>
        <w:pStyle w:val="a3"/>
        <w:ind w:left="0" w:firstLine="851"/>
        <w:jc w:val="both"/>
        <w:rPr>
          <w:rFonts w:ascii="Times New Roman" w:hAnsi="Times New Roman" w:cs="Times New Roman"/>
          <w:sz w:val="24"/>
          <w:szCs w:val="24"/>
        </w:rPr>
      </w:pPr>
      <w:r w:rsidRPr="0034047D">
        <w:rPr>
          <w:rFonts w:ascii="Times New Roman" w:hAnsi="Times New Roman" w:cs="Times New Roman"/>
          <w:b/>
          <w:sz w:val="24"/>
          <w:szCs w:val="24"/>
        </w:rPr>
        <w:t>Ответ:</w:t>
      </w:r>
      <w:r w:rsidRPr="0034047D">
        <w:rPr>
          <w:rFonts w:ascii="Times New Roman" w:hAnsi="Times New Roman" w:cs="Times New Roman"/>
          <w:sz w:val="24"/>
          <w:szCs w:val="24"/>
        </w:rPr>
        <w:t xml:space="preserve"> В каждом конкретном случае будут оцениваться документы, связанные с поставкой и реализацией конкретного товара.  Доводы торговой сети об изменении иных затрат, связанных с реализацией  данного товара, будут учитываться при решении вопроса о превышении допустимого размера вознаграждения</w:t>
      </w:r>
      <w:proofErr w:type="gramStart"/>
      <w:r w:rsidRPr="0034047D">
        <w:rPr>
          <w:rFonts w:ascii="Times New Roman" w:hAnsi="Times New Roman" w:cs="Times New Roman"/>
          <w:sz w:val="24"/>
          <w:szCs w:val="24"/>
        </w:rPr>
        <w:t xml:space="preserve"> ,</w:t>
      </w:r>
      <w:proofErr w:type="gramEnd"/>
      <w:r w:rsidRPr="0034047D">
        <w:rPr>
          <w:rFonts w:ascii="Times New Roman" w:hAnsi="Times New Roman" w:cs="Times New Roman"/>
          <w:sz w:val="24"/>
          <w:szCs w:val="24"/>
        </w:rPr>
        <w:t xml:space="preserve"> полученного торговой сетью, при наличии подтверждающих документов.</w:t>
      </w:r>
    </w:p>
    <w:p w:rsidR="00C23721" w:rsidRPr="0034047D" w:rsidRDefault="00C23721" w:rsidP="00C23721">
      <w:pPr>
        <w:pStyle w:val="a3"/>
        <w:ind w:left="0" w:firstLine="851"/>
        <w:jc w:val="both"/>
        <w:rPr>
          <w:rFonts w:ascii="Times New Roman" w:hAnsi="Times New Roman" w:cs="Times New Roman"/>
          <w:sz w:val="24"/>
          <w:szCs w:val="24"/>
        </w:rPr>
      </w:pPr>
    </w:p>
    <w:p w:rsidR="00C23721" w:rsidRPr="0034047D" w:rsidRDefault="00C23721" w:rsidP="0038730C">
      <w:pPr>
        <w:pStyle w:val="a3"/>
        <w:numPr>
          <w:ilvl w:val="0"/>
          <w:numId w:val="2"/>
        </w:numPr>
        <w:jc w:val="both"/>
        <w:rPr>
          <w:rFonts w:ascii="Times New Roman" w:hAnsi="Times New Roman" w:cs="Times New Roman"/>
          <w:i/>
          <w:sz w:val="24"/>
          <w:szCs w:val="24"/>
        </w:rPr>
      </w:pPr>
      <w:r w:rsidRPr="0034047D">
        <w:rPr>
          <w:rFonts w:ascii="Times New Roman" w:hAnsi="Times New Roman" w:cs="Times New Roman"/>
          <w:i/>
          <w:sz w:val="24"/>
          <w:szCs w:val="24"/>
        </w:rPr>
        <w:t>Возбуждались ли по результатам проверок торговых сетей дела по ст. 13,14,15 Закона о торговле?</w:t>
      </w:r>
    </w:p>
    <w:p w:rsidR="00C23721" w:rsidRPr="0034047D" w:rsidRDefault="00C23721" w:rsidP="00C23721">
      <w:pPr>
        <w:pStyle w:val="a3"/>
        <w:ind w:left="0" w:firstLine="851"/>
        <w:jc w:val="both"/>
        <w:rPr>
          <w:rFonts w:ascii="Times New Roman" w:hAnsi="Times New Roman" w:cs="Times New Roman"/>
          <w:sz w:val="24"/>
          <w:szCs w:val="24"/>
        </w:rPr>
      </w:pPr>
      <w:r w:rsidRPr="0034047D">
        <w:rPr>
          <w:rFonts w:ascii="Times New Roman" w:hAnsi="Times New Roman" w:cs="Times New Roman"/>
          <w:b/>
          <w:sz w:val="24"/>
          <w:szCs w:val="24"/>
        </w:rPr>
        <w:t>Ответ:</w:t>
      </w:r>
      <w:r w:rsidRPr="0034047D">
        <w:rPr>
          <w:rFonts w:ascii="Times New Roman" w:hAnsi="Times New Roman" w:cs="Times New Roman"/>
          <w:sz w:val="24"/>
          <w:szCs w:val="24"/>
        </w:rPr>
        <w:t xml:space="preserve"> Нет, все выявленные в результате проверок нарушения касались несоблюдения хозяйствующими субъектами положений статьи 9 Закона о торговле.  </w:t>
      </w:r>
    </w:p>
    <w:p w:rsidR="00C23721" w:rsidRPr="0034047D" w:rsidRDefault="00C23721" w:rsidP="00C23721">
      <w:pPr>
        <w:pStyle w:val="a3"/>
        <w:ind w:left="0" w:firstLine="851"/>
        <w:jc w:val="both"/>
        <w:rPr>
          <w:rFonts w:ascii="Times New Roman" w:hAnsi="Times New Roman" w:cs="Times New Roman"/>
          <w:sz w:val="24"/>
          <w:szCs w:val="24"/>
        </w:rPr>
      </w:pPr>
    </w:p>
    <w:p w:rsidR="00C23721" w:rsidRPr="0034047D" w:rsidRDefault="00C23721" w:rsidP="0038730C">
      <w:pPr>
        <w:pStyle w:val="a3"/>
        <w:numPr>
          <w:ilvl w:val="0"/>
          <w:numId w:val="2"/>
        </w:numPr>
        <w:jc w:val="both"/>
        <w:rPr>
          <w:rFonts w:ascii="Times New Roman" w:hAnsi="Times New Roman" w:cs="Times New Roman"/>
          <w:i/>
          <w:sz w:val="24"/>
          <w:szCs w:val="24"/>
        </w:rPr>
      </w:pPr>
      <w:r w:rsidRPr="0034047D">
        <w:rPr>
          <w:rFonts w:ascii="Times New Roman" w:hAnsi="Times New Roman" w:cs="Times New Roman"/>
          <w:i/>
          <w:sz w:val="24"/>
          <w:szCs w:val="24"/>
        </w:rPr>
        <w:t>Расскажите подробнее о выявленных нарушениях  в части несоблюдения порядка выплаты вознаграждения.</w:t>
      </w:r>
    </w:p>
    <w:p w:rsidR="00C23721" w:rsidRPr="0034047D" w:rsidRDefault="00C23721" w:rsidP="00C23721">
      <w:pPr>
        <w:spacing w:after="1" w:line="240" w:lineRule="auto"/>
        <w:ind w:firstLine="851"/>
        <w:jc w:val="both"/>
        <w:rPr>
          <w:rFonts w:ascii="Times New Roman" w:hAnsi="Times New Roman" w:cs="Times New Roman"/>
          <w:sz w:val="24"/>
          <w:szCs w:val="24"/>
        </w:rPr>
      </w:pPr>
      <w:r w:rsidRPr="0034047D">
        <w:rPr>
          <w:rFonts w:ascii="Times New Roman" w:hAnsi="Times New Roman" w:cs="Times New Roman"/>
          <w:b/>
          <w:sz w:val="24"/>
          <w:szCs w:val="24"/>
        </w:rPr>
        <w:t>Ответ:</w:t>
      </w:r>
      <w:r w:rsidRPr="0034047D">
        <w:rPr>
          <w:rFonts w:ascii="Times New Roman" w:hAnsi="Times New Roman" w:cs="Times New Roman"/>
          <w:sz w:val="24"/>
          <w:szCs w:val="24"/>
        </w:rPr>
        <w:t xml:space="preserve"> Несоблюдение порядка и условий выплаты вознаграждения, выплачиваемого торговой сети в связи с приобретением определенного количества продовольственных товаров у поставщика, закрепленных частями  4, 5 статьи 9 Закона о торговле выявлено у 1 региональной сети и 3 муниципальных сетей.  Указанные нарушения выразились в выплате вознаграждения по социально-значимому товару (молоку), по которому выплата вознаграждений запрещена, а также в превышении допустимого размера выплачиваемого вознаграждения. Нарушения выявлялись путем анализа условий договоров и актов расчета премий. </w:t>
      </w:r>
    </w:p>
    <w:p w:rsidR="00C23721" w:rsidRPr="0034047D" w:rsidRDefault="00C23721" w:rsidP="00C23721">
      <w:pPr>
        <w:rPr>
          <w:rFonts w:ascii="Times New Roman" w:hAnsi="Times New Roman" w:cs="Times New Roman"/>
          <w:sz w:val="24"/>
          <w:szCs w:val="24"/>
        </w:rPr>
      </w:pPr>
    </w:p>
    <w:p w:rsidR="00C23721" w:rsidRPr="0038730C" w:rsidRDefault="00C23721" w:rsidP="0038730C">
      <w:pPr>
        <w:pStyle w:val="a3"/>
        <w:numPr>
          <w:ilvl w:val="0"/>
          <w:numId w:val="2"/>
        </w:numPr>
        <w:spacing w:after="0" w:line="240" w:lineRule="auto"/>
        <w:jc w:val="both"/>
        <w:rPr>
          <w:rFonts w:ascii="Times New Roman" w:hAnsi="Times New Roman" w:cs="Times New Roman"/>
          <w:i/>
          <w:sz w:val="24"/>
          <w:szCs w:val="24"/>
        </w:rPr>
      </w:pPr>
      <w:r w:rsidRPr="0034047D">
        <w:rPr>
          <w:rFonts w:ascii="Times New Roman" w:hAnsi="Times New Roman" w:cs="Times New Roman"/>
          <w:i/>
          <w:sz w:val="24"/>
          <w:szCs w:val="24"/>
        </w:rPr>
        <w:t xml:space="preserve">Вопрос: Возможно ли включение в договор поставки условия об утилизации поставщиком некачественного товара либо возмещения расходов? </w:t>
      </w:r>
    </w:p>
    <w:p w:rsidR="00C23721" w:rsidRPr="0034047D" w:rsidRDefault="00C23721" w:rsidP="00C23721">
      <w:pPr>
        <w:ind w:left="360"/>
        <w:jc w:val="both"/>
        <w:rPr>
          <w:rFonts w:ascii="Times New Roman" w:hAnsi="Times New Roman" w:cs="Times New Roman"/>
          <w:sz w:val="24"/>
          <w:szCs w:val="24"/>
        </w:rPr>
      </w:pPr>
      <w:r w:rsidRPr="0038730C">
        <w:rPr>
          <w:rFonts w:ascii="Times New Roman" w:hAnsi="Times New Roman" w:cs="Times New Roman"/>
          <w:b/>
          <w:sz w:val="24"/>
          <w:szCs w:val="24"/>
        </w:rPr>
        <w:t>Ответ:</w:t>
      </w:r>
      <w:r w:rsidRPr="0034047D">
        <w:rPr>
          <w:rFonts w:ascii="Times New Roman" w:hAnsi="Times New Roman" w:cs="Times New Roman"/>
          <w:sz w:val="24"/>
          <w:szCs w:val="24"/>
        </w:rPr>
        <w:t xml:space="preserve"> </w:t>
      </w:r>
      <w:proofErr w:type="gramStart"/>
      <w:r w:rsidRPr="0034047D">
        <w:rPr>
          <w:rFonts w:ascii="Times New Roman" w:hAnsi="Times New Roman" w:cs="Times New Roman"/>
          <w:sz w:val="24"/>
          <w:szCs w:val="24"/>
        </w:rPr>
        <w:t>Поскольку после поставки продовольственного товара и принятия его торговой сетью право собственности на этот товар переходит к торговой сети, включение условия в договор поставки о возмещении поставщиком расходов, связанных с утилизацией товаров будет рассматриваться как условие, которое не относится к исполнению договора о поставке, поэтому данное условие не должно содержаться в договоре поставки и, если такое условие содержится, это будет</w:t>
      </w:r>
      <w:proofErr w:type="gramEnd"/>
      <w:r w:rsidRPr="0034047D">
        <w:rPr>
          <w:rFonts w:ascii="Times New Roman" w:hAnsi="Times New Roman" w:cs="Times New Roman"/>
          <w:sz w:val="24"/>
          <w:szCs w:val="24"/>
        </w:rPr>
        <w:t xml:space="preserve"> рассматриваться на предмет нарушения Закона о торговле.</w:t>
      </w:r>
    </w:p>
    <w:p w:rsidR="00C23721" w:rsidRPr="0034047D" w:rsidRDefault="00C23721" w:rsidP="00C23721">
      <w:pPr>
        <w:ind w:left="360"/>
        <w:jc w:val="both"/>
        <w:rPr>
          <w:rFonts w:ascii="Times New Roman" w:hAnsi="Times New Roman" w:cs="Times New Roman"/>
          <w:sz w:val="24"/>
          <w:szCs w:val="24"/>
        </w:rPr>
      </w:pPr>
    </w:p>
    <w:p w:rsidR="00C23721" w:rsidRPr="0038730C" w:rsidRDefault="00C23721" w:rsidP="0038730C">
      <w:pPr>
        <w:pStyle w:val="a3"/>
        <w:numPr>
          <w:ilvl w:val="0"/>
          <w:numId w:val="2"/>
        </w:numPr>
        <w:spacing w:after="0" w:line="240" w:lineRule="auto"/>
        <w:jc w:val="both"/>
        <w:rPr>
          <w:rFonts w:ascii="Times New Roman" w:hAnsi="Times New Roman" w:cs="Times New Roman"/>
          <w:i/>
          <w:sz w:val="24"/>
          <w:szCs w:val="24"/>
        </w:rPr>
      </w:pPr>
      <w:r w:rsidRPr="0034047D">
        <w:rPr>
          <w:rFonts w:ascii="Times New Roman" w:hAnsi="Times New Roman" w:cs="Times New Roman"/>
          <w:i/>
          <w:sz w:val="24"/>
          <w:szCs w:val="24"/>
        </w:rPr>
        <w:t>Вопрос: Допускается ли включение в договор поставки условия о возврате непроданных товаров?</w:t>
      </w:r>
    </w:p>
    <w:p w:rsidR="00C23721" w:rsidRPr="0038730C" w:rsidRDefault="00C23721" w:rsidP="0038730C">
      <w:pPr>
        <w:ind w:left="360"/>
        <w:jc w:val="both"/>
        <w:rPr>
          <w:rFonts w:ascii="Times New Roman" w:hAnsi="Times New Roman" w:cs="Times New Roman"/>
          <w:sz w:val="24"/>
          <w:szCs w:val="24"/>
        </w:rPr>
      </w:pPr>
      <w:r w:rsidRPr="0038730C">
        <w:rPr>
          <w:rFonts w:ascii="Times New Roman" w:hAnsi="Times New Roman" w:cs="Times New Roman"/>
          <w:b/>
          <w:sz w:val="24"/>
          <w:szCs w:val="24"/>
        </w:rPr>
        <w:t>Ответ:</w:t>
      </w:r>
      <w:r w:rsidRPr="0034047D">
        <w:rPr>
          <w:rFonts w:ascii="Times New Roman" w:hAnsi="Times New Roman" w:cs="Times New Roman"/>
          <w:sz w:val="24"/>
          <w:szCs w:val="24"/>
        </w:rPr>
        <w:t xml:space="preserve"> Законом о торговле запрещено только навязывание таких условий. Если поставщик с торговой сетью пришли к обоюдному согласию, и поставщик соглашается и подписывает договор, Это не рассматривается как навязывание невыгодных условий. Доказательством навязывания невыгодных условий будет являться документы в письменном виде, переписка.</w:t>
      </w:r>
    </w:p>
    <w:p w:rsidR="0038730C" w:rsidRPr="009E4C7B" w:rsidRDefault="0038730C" w:rsidP="0038730C">
      <w:pPr>
        <w:pStyle w:val="a3"/>
        <w:numPr>
          <w:ilvl w:val="0"/>
          <w:numId w:val="2"/>
        </w:numPr>
        <w:spacing w:after="160" w:line="240" w:lineRule="auto"/>
        <w:rPr>
          <w:rFonts w:ascii="Times New Roman" w:hAnsi="Times New Roman" w:cs="Times New Roman"/>
          <w:i/>
          <w:sz w:val="26"/>
          <w:szCs w:val="26"/>
        </w:rPr>
      </w:pPr>
      <w:r w:rsidRPr="009E4C7B">
        <w:rPr>
          <w:rFonts w:ascii="Times New Roman" w:hAnsi="Times New Roman" w:cs="Times New Roman"/>
          <w:i/>
          <w:sz w:val="26"/>
          <w:szCs w:val="26"/>
        </w:rPr>
        <w:lastRenderedPageBreak/>
        <w:t>Хотелось бы услышать об административной практике (а конкретно о результатах надзора) в отношении конкретных субъектов</w:t>
      </w:r>
      <w:proofErr w:type="gramStart"/>
      <w:r w:rsidRPr="009E4C7B">
        <w:rPr>
          <w:rFonts w:ascii="Times New Roman" w:hAnsi="Times New Roman" w:cs="Times New Roman"/>
          <w:i/>
          <w:sz w:val="26"/>
          <w:szCs w:val="26"/>
        </w:rPr>
        <w:t xml:space="preserve"> ,</w:t>
      </w:r>
      <w:proofErr w:type="gramEnd"/>
      <w:r w:rsidRPr="009E4C7B">
        <w:rPr>
          <w:rFonts w:ascii="Times New Roman" w:hAnsi="Times New Roman" w:cs="Times New Roman"/>
          <w:i/>
          <w:sz w:val="26"/>
          <w:szCs w:val="26"/>
        </w:rPr>
        <w:t xml:space="preserve"> а также с указанием наименований товаров по несоблюдению закона «О торговле»</w:t>
      </w:r>
    </w:p>
    <w:p w:rsidR="0038730C" w:rsidRDefault="0038730C" w:rsidP="0038730C">
      <w:pPr>
        <w:pStyle w:val="a3"/>
        <w:spacing w:after="1" w:line="240" w:lineRule="auto"/>
        <w:jc w:val="both"/>
        <w:rPr>
          <w:rFonts w:ascii="Times New Roman" w:hAnsi="Times New Roman" w:cs="Times New Roman"/>
          <w:sz w:val="26"/>
          <w:szCs w:val="26"/>
        </w:rPr>
      </w:pPr>
    </w:p>
    <w:p w:rsidR="0038730C" w:rsidRPr="009E4C7B" w:rsidRDefault="0038730C" w:rsidP="0038730C">
      <w:pPr>
        <w:pStyle w:val="a3"/>
        <w:spacing w:after="1" w:line="240" w:lineRule="auto"/>
        <w:jc w:val="both"/>
        <w:rPr>
          <w:rFonts w:ascii="Times New Roman" w:hAnsi="Times New Roman" w:cs="Times New Roman"/>
          <w:sz w:val="26"/>
          <w:szCs w:val="26"/>
        </w:rPr>
      </w:pPr>
      <w:r w:rsidRPr="0038730C">
        <w:rPr>
          <w:rFonts w:ascii="Times New Roman" w:hAnsi="Times New Roman" w:cs="Times New Roman"/>
          <w:b/>
          <w:sz w:val="24"/>
          <w:szCs w:val="24"/>
        </w:rPr>
        <w:t>Ответ:</w:t>
      </w:r>
      <w:r>
        <w:rPr>
          <w:rFonts w:ascii="Times New Roman" w:hAnsi="Times New Roman" w:cs="Times New Roman"/>
          <w:b/>
          <w:sz w:val="24"/>
          <w:szCs w:val="24"/>
        </w:rPr>
        <w:t xml:space="preserve"> </w:t>
      </w:r>
      <w:r w:rsidRPr="009E4C7B">
        <w:rPr>
          <w:rFonts w:ascii="Times New Roman" w:hAnsi="Times New Roman" w:cs="Times New Roman"/>
          <w:sz w:val="26"/>
          <w:szCs w:val="26"/>
        </w:rPr>
        <w:t>По результатам проверок торговых сетей и поставщиков продовольственных товаров возбуждено  15  административных  дел. Выявленные нарушения законодательства о торговле касаются, прежде всего:</w:t>
      </w:r>
    </w:p>
    <w:p w:rsidR="0038730C" w:rsidRPr="009E4C7B" w:rsidRDefault="0038730C" w:rsidP="0038730C">
      <w:pPr>
        <w:pStyle w:val="a3"/>
        <w:spacing w:after="1" w:line="240" w:lineRule="auto"/>
        <w:jc w:val="both"/>
        <w:rPr>
          <w:rFonts w:ascii="Times New Roman" w:hAnsi="Times New Roman" w:cs="Times New Roman"/>
          <w:b/>
          <w:sz w:val="26"/>
          <w:szCs w:val="26"/>
        </w:rPr>
      </w:pPr>
      <w:r w:rsidRPr="009E4C7B">
        <w:rPr>
          <w:rFonts w:ascii="Times New Roman" w:hAnsi="Times New Roman" w:cs="Times New Roman"/>
          <w:sz w:val="26"/>
          <w:szCs w:val="26"/>
        </w:rPr>
        <w:t xml:space="preserve"> - несоблюдения  сроков оплаты продовольственных товаров, установленных частью 7 статьи 9 Закона о торговле. </w:t>
      </w:r>
    </w:p>
    <w:p w:rsidR="0038730C" w:rsidRPr="009E4C7B" w:rsidRDefault="0038730C" w:rsidP="0038730C">
      <w:pPr>
        <w:pStyle w:val="a3"/>
        <w:spacing w:after="1" w:line="240" w:lineRule="auto"/>
        <w:jc w:val="both"/>
        <w:rPr>
          <w:rFonts w:ascii="Times New Roman" w:hAnsi="Times New Roman" w:cs="Times New Roman"/>
          <w:sz w:val="26"/>
          <w:szCs w:val="26"/>
        </w:rPr>
      </w:pPr>
      <w:r w:rsidRPr="009E4C7B">
        <w:rPr>
          <w:rFonts w:ascii="Times New Roman" w:hAnsi="Times New Roman" w:cs="Times New Roman"/>
          <w:sz w:val="26"/>
          <w:szCs w:val="26"/>
        </w:rPr>
        <w:t>- несоблюдения порядка и условий выплаты вознаграждения, выплачиваемого торговой сети в связи с приобретением определенного количества продовольственных товаров у поставщика, закрепленных частями  4, 5 статьи 9 Закона о торговле.</w:t>
      </w:r>
    </w:p>
    <w:p w:rsidR="0038730C" w:rsidRPr="009E4C7B" w:rsidRDefault="0038730C" w:rsidP="0038730C">
      <w:pPr>
        <w:spacing w:after="1" w:line="240" w:lineRule="auto"/>
        <w:ind w:left="360"/>
        <w:jc w:val="both"/>
        <w:rPr>
          <w:rFonts w:ascii="Times New Roman" w:hAnsi="Times New Roman" w:cs="Times New Roman"/>
          <w:sz w:val="26"/>
          <w:szCs w:val="26"/>
        </w:rPr>
      </w:pPr>
      <w:r w:rsidRPr="009E4C7B">
        <w:rPr>
          <w:rFonts w:ascii="Times New Roman" w:hAnsi="Times New Roman" w:cs="Times New Roman"/>
          <w:sz w:val="26"/>
          <w:szCs w:val="26"/>
        </w:rPr>
        <w:t xml:space="preserve">        - не размещения на сайте информации об условиях отбора контрагентов  для заключения договора поставки и о существенных условиях такого договора, что предусмотрено </w:t>
      </w:r>
      <w:proofErr w:type="gramStart"/>
      <w:r w:rsidRPr="009E4C7B">
        <w:rPr>
          <w:rFonts w:ascii="Times New Roman" w:hAnsi="Times New Roman" w:cs="Times New Roman"/>
          <w:sz w:val="26"/>
          <w:szCs w:val="26"/>
        </w:rPr>
        <w:t>ч</w:t>
      </w:r>
      <w:proofErr w:type="gramEnd"/>
      <w:r w:rsidRPr="009E4C7B">
        <w:rPr>
          <w:rFonts w:ascii="Times New Roman" w:hAnsi="Times New Roman" w:cs="Times New Roman"/>
          <w:sz w:val="26"/>
          <w:szCs w:val="26"/>
        </w:rPr>
        <w:t xml:space="preserve">.1, 2 статьи 9 Закона о торговле. </w:t>
      </w:r>
    </w:p>
    <w:p w:rsidR="0038730C" w:rsidRPr="00326013" w:rsidRDefault="0038730C" w:rsidP="0038730C">
      <w:pPr>
        <w:spacing w:line="240" w:lineRule="auto"/>
        <w:rPr>
          <w:rFonts w:ascii="Times New Roman" w:hAnsi="Times New Roman" w:cs="Times New Roman"/>
          <w:sz w:val="26"/>
          <w:szCs w:val="26"/>
        </w:rPr>
      </w:pPr>
      <w:r w:rsidRPr="00326013">
        <w:rPr>
          <w:rFonts w:ascii="Times New Roman" w:hAnsi="Times New Roman" w:cs="Times New Roman"/>
          <w:sz w:val="26"/>
          <w:szCs w:val="26"/>
        </w:rPr>
        <w:t xml:space="preserve">Нарушения затронули такие товарные группы как бакалея, алкогольная продукция, хлебобулочные изделия,  молоко. </w:t>
      </w:r>
    </w:p>
    <w:p w:rsidR="0038730C" w:rsidRPr="009E4C7B" w:rsidRDefault="0038730C" w:rsidP="0038730C">
      <w:pPr>
        <w:pStyle w:val="a3"/>
        <w:numPr>
          <w:ilvl w:val="0"/>
          <w:numId w:val="2"/>
        </w:numPr>
        <w:spacing w:after="160" w:line="240" w:lineRule="auto"/>
        <w:rPr>
          <w:rFonts w:ascii="Times New Roman" w:hAnsi="Times New Roman" w:cs="Times New Roman"/>
          <w:i/>
          <w:sz w:val="26"/>
          <w:szCs w:val="26"/>
        </w:rPr>
      </w:pPr>
      <w:r w:rsidRPr="009E4C7B">
        <w:rPr>
          <w:rFonts w:ascii="Times New Roman" w:hAnsi="Times New Roman" w:cs="Times New Roman"/>
          <w:i/>
          <w:sz w:val="26"/>
          <w:szCs w:val="26"/>
        </w:rPr>
        <w:t>Правовое регулирование периодичности и сроков проверок, основания их проведения, регулярность проведения проверок?</w:t>
      </w:r>
    </w:p>
    <w:p w:rsidR="0038730C" w:rsidRPr="009E4C7B" w:rsidRDefault="0038730C" w:rsidP="0038730C">
      <w:pPr>
        <w:spacing w:after="1" w:line="240" w:lineRule="auto"/>
        <w:ind w:firstLine="540"/>
        <w:jc w:val="both"/>
        <w:rPr>
          <w:rFonts w:ascii="Times New Roman" w:hAnsi="Times New Roman" w:cs="Times New Roman"/>
          <w:sz w:val="26"/>
          <w:szCs w:val="26"/>
        </w:rPr>
      </w:pPr>
      <w:r w:rsidRPr="0038730C">
        <w:rPr>
          <w:rFonts w:ascii="Times New Roman" w:hAnsi="Times New Roman" w:cs="Times New Roman"/>
          <w:b/>
          <w:sz w:val="24"/>
          <w:szCs w:val="24"/>
        </w:rPr>
        <w:t>Ответ:</w:t>
      </w:r>
      <w:r>
        <w:rPr>
          <w:rFonts w:ascii="Times New Roman" w:hAnsi="Times New Roman" w:cs="Times New Roman"/>
          <w:b/>
          <w:sz w:val="24"/>
          <w:szCs w:val="24"/>
        </w:rPr>
        <w:t xml:space="preserve"> </w:t>
      </w:r>
      <w:r w:rsidRPr="009E4C7B">
        <w:rPr>
          <w:rFonts w:ascii="Times New Roman" w:hAnsi="Times New Roman" w:cs="Times New Roman"/>
          <w:sz w:val="26"/>
          <w:szCs w:val="26"/>
        </w:rPr>
        <w:t xml:space="preserve">Порядок проведения проверок антимонопольным органом регулируется ст. 25.1 ФЗ № 135-ФЗ «О защите конкуренции».  Периодичность проведения проверок установлена только для плановых проверок не чаще одного раза в три года.  </w:t>
      </w:r>
      <w:r w:rsidRPr="009E4C7B">
        <w:rPr>
          <w:rFonts w:ascii="Times New Roman" w:hAnsi="Times New Roman" w:cs="Times New Roman"/>
          <w:sz w:val="26"/>
          <w:szCs w:val="26"/>
        </w:rPr>
        <w:tab/>
      </w:r>
      <w:r w:rsidRPr="009E4C7B">
        <w:rPr>
          <w:rFonts w:ascii="Times New Roman" w:hAnsi="Times New Roman" w:cs="Times New Roman"/>
          <w:sz w:val="26"/>
          <w:szCs w:val="26"/>
        </w:rPr>
        <w:tab/>
      </w:r>
      <w:r w:rsidRPr="009E4C7B">
        <w:rPr>
          <w:rFonts w:ascii="Times New Roman" w:hAnsi="Times New Roman" w:cs="Times New Roman"/>
          <w:sz w:val="26"/>
          <w:szCs w:val="26"/>
        </w:rPr>
        <w:tab/>
      </w:r>
      <w:r w:rsidRPr="009E4C7B">
        <w:rPr>
          <w:rFonts w:ascii="Times New Roman" w:hAnsi="Times New Roman" w:cs="Times New Roman"/>
          <w:sz w:val="26"/>
          <w:szCs w:val="26"/>
        </w:rPr>
        <w:tab/>
      </w:r>
      <w:r w:rsidRPr="009E4C7B">
        <w:rPr>
          <w:rFonts w:ascii="Times New Roman" w:hAnsi="Times New Roman" w:cs="Times New Roman"/>
          <w:sz w:val="26"/>
          <w:szCs w:val="26"/>
        </w:rPr>
        <w:tab/>
        <w:t>Основанием проведения плановой проверки является истечение трех лет со дня:</w:t>
      </w:r>
    </w:p>
    <w:p w:rsidR="0038730C" w:rsidRPr="009E4C7B" w:rsidRDefault="0038730C" w:rsidP="0038730C">
      <w:pPr>
        <w:spacing w:after="1" w:line="240" w:lineRule="auto"/>
        <w:ind w:firstLine="540"/>
        <w:jc w:val="both"/>
        <w:rPr>
          <w:rFonts w:ascii="Times New Roman" w:hAnsi="Times New Roman" w:cs="Times New Roman"/>
          <w:sz w:val="26"/>
          <w:szCs w:val="26"/>
        </w:rPr>
      </w:pPr>
      <w:r w:rsidRPr="009E4C7B">
        <w:rPr>
          <w:rFonts w:ascii="Times New Roman" w:hAnsi="Times New Roman" w:cs="Times New Roman"/>
          <w:sz w:val="26"/>
          <w:szCs w:val="26"/>
        </w:rPr>
        <w:t>-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38730C" w:rsidRPr="009E4C7B" w:rsidRDefault="0038730C" w:rsidP="0038730C">
      <w:pPr>
        <w:spacing w:after="1" w:line="240" w:lineRule="auto"/>
        <w:ind w:firstLine="540"/>
        <w:jc w:val="both"/>
        <w:rPr>
          <w:rFonts w:ascii="Times New Roman" w:hAnsi="Times New Roman" w:cs="Times New Roman"/>
          <w:sz w:val="26"/>
          <w:szCs w:val="26"/>
        </w:rPr>
      </w:pPr>
      <w:r w:rsidRPr="009E4C7B">
        <w:rPr>
          <w:rFonts w:ascii="Times New Roman" w:hAnsi="Times New Roman" w:cs="Times New Roman"/>
          <w:sz w:val="26"/>
          <w:szCs w:val="26"/>
        </w:rPr>
        <w:t>- окончания проведения антимонопольным органом последней плановой проверки проверяемого лица.</w:t>
      </w:r>
    </w:p>
    <w:p w:rsidR="0038730C" w:rsidRPr="009E4C7B" w:rsidRDefault="0038730C" w:rsidP="0038730C">
      <w:pPr>
        <w:spacing w:after="1" w:line="240" w:lineRule="auto"/>
        <w:ind w:firstLine="540"/>
        <w:jc w:val="both"/>
        <w:rPr>
          <w:rFonts w:ascii="Times New Roman" w:hAnsi="Times New Roman" w:cs="Times New Roman"/>
          <w:sz w:val="26"/>
          <w:szCs w:val="26"/>
        </w:rPr>
      </w:pPr>
      <w:r w:rsidRPr="009E4C7B">
        <w:rPr>
          <w:rFonts w:ascii="Times New Roman" w:hAnsi="Times New Roman" w:cs="Times New Roman"/>
          <w:sz w:val="26"/>
          <w:szCs w:val="26"/>
        </w:rPr>
        <w:t>Основаниями для проведения внеплановых проверок являются:</w:t>
      </w:r>
      <w:r w:rsidRPr="009E4C7B">
        <w:rPr>
          <w:rFonts w:ascii="Times New Roman" w:hAnsi="Times New Roman" w:cs="Times New Roman"/>
          <w:sz w:val="26"/>
          <w:szCs w:val="26"/>
        </w:rPr>
        <w:tab/>
      </w:r>
      <w:r w:rsidRPr="009E4C7B">
        <w:rPr>
          <w:rFonts w:ascii="Times New Roman" w:hAnsi="Times New Roman" w:cs="Times New Roman"/>
          <w:sz w:val="26"/>
          <w:szCs w:val="26"/>
        </w:rPr>
        <w:tab/>
      </w:r>
      <w:r w:rsidRPr="009E4C7B">
        <w:rPr>
          <w:rFonts w:ascii="Times New Roman" w:hAnsi="Times New Roman" w:cs="Times New Roman"/>
          <w:sz w:val="26"/>
          <w:szCs w:val="26"/>
        </w:rPr>
        <w:tab/>
      </w:r>
      <w:r w:rsidRPr="009E4C7B">
        <w:rPr>
          <w:rFonts w:ascii="Times New Roman" w:hAnsi="Times New Roman" w:cs="Times New Roman"/>
          <w:sz w:val="26"/>
          <w:szCs w:val="26"/>
        </w:rPr>
        <w:tab/>
        <w:t xml:space="preserve"> -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r w:rsidRPr="009E4C7B">
        <w:rPr>
          <w:rFonts w:ascii="Times New Roman" w:hAnsi="Times New Roman" w:cs="Times New Roman"/>
          <w:sz w:val="26"/>
          <w:szCs w:val="26"/>
        </w:rPr>
        <w:tab/>
      </w:r>
      <w:r w:rsidRPr="009E4C7B">
        <w:rPr>
          <w:rFonts w:ascii="Times New Roman" w:hAnsi="Times New Roman" w:cs="Times New Roman"/>
          <w:sz w:val="26"/>
          <w:szCs w:val="26"/>
        </w:rPr>
        <w:tab/>
      </w:r>
      <w:r w:rsidRPr="009E4C7B">
        <w:rPr>
          <w:rFonts w:ascii="Times New Roman" w:hAnsi="Times New Roman" w:cs="Times New Roman"/>
          <w:sz w:val="26"/>
          <w:szCs w:val="26"/>
        </w:rPr>
        <w:tab/>
      </w:r>
      <w:r w:rsidRPr="009E4C7B">
        <w:rPr>
          <w:rFonts w:ascii="Times New Roman" w:hAnsi="Times New Roman" w:cs="Times New Roman"/>
          <w:sz w:val="26"/>
          <w:szCs w:val="26"/>
        </w:rPr>
        <w:tab/>
        <w:t>-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38730C" w:rsidRPr="009E4C7B" w:rsidRDefault="0038730C" w:rsidP="0038730C">
      <w:pPr>
        <w:spacing w:after="1" w:line="240" w:lineRule="auto"/>
        <w:ind w:firstLine="540"/>
        <w:jc w:val="both"/>
        <w:rPr>
          <w:rFonts w:ascii="Times New Roman" w:hAnsi="Times New Roman" w:cs="Times New Roman"/>
          <w:sz w:val="26"/>
          <w:szCs w:val="26"/>
        </w:rPr>
      </w:pPr>
      <w:r w:rsidRPr="009E4C7B">
        <w:rPr>
          <w:rFonts w:ascii="Times New Roman" w:hAnsi="Times New Roman" w:cs="Times New Roman"/>
          <w:sz w:val="26"/>
          <w:szCs w:val="26"/>
        </w:rPr>
        <w:t>-  истечение срока исполнения предписания, выданного по результатам рассмотрения дела о нарушении антимонопольного законодательства;</w:t>
      </w:r>
    </w:p>
    <w:p w:rsidR="0038730C" w:rsidRPr="009E4C7B" w:rsidRDefault="0038730C" w:rsidP="0038730C">
      <w:pPr>
        <w:spacing w:after="1" w:line="240" w:lineRule="auto"/>
        <w:ind w:firstLine="540"/>
        <w:jc w:val="both"/>
        <w:rPr>
          <w:rFonts w:ascii="Times New Roman" w:hAnsi="Times New Roman" w:cs="Times New Roman"/>
          <w:sz w:val="26"/>
          <w:szCs w:val="26"/>
        </w:rPr>
      </w:pPr>
      <w:r w:rsidRPr="009E4C7B">
        <w:rPr>
          <w:rFonts w:ascii="Times New Roman" w:hAnsi="Times New Roman" w:cs="Times New Roman"/>
          <w:sz w:val="26"/>
          <w:szCs w:val="26"/>
        </w:rPr>
        <w:t>-  поручения Президента Российской Федерации и Правительства Российской Федерации;</w:t>
      </w:r>
    </w:p>
    <w:p w:rsidR="0038730C" w:rsidRPr="009E4C7B" w:rsidRDefault="0038730C" w:rsidP="0038730C">
      <w:pPr>
        <w:spacing w:after="1" w:line="240" w:lineRule="auto"/>
        <w:ind w:firstLine="540"/>
        <w:jc w:val="both"/>
        <w:rPr>
          <w:rFonts w:ascii="Times New Roman" w:hAnsi="Times New Roman" w:cs="Times New Roman"/>
          <w:sz w:val="26"/>
          <w:szCs w:val="26"/>
        </w:rPr>
      </w:pPr>
      <w:r w:rsidRPr="009E4C7B">
        <w:rPr>
          <w:rFonts w:ascii="Times New Roman" w:hAnsi="Times New Roman" w:cs="Times New Roman"/>
          <w:sz w:val="26"/>
          <w:szCs w:val="26"/>
        </w:rPr>
        <w:t>- обнаружение антимонопольным органом признаков нарушения антимонопольного законодательства.</w:t>
      </w:r>
    </w:p>
    <w:p w:rsidR="0038730C" w:rsidRPr="009E4C7B" w:rsidRDefault="0038730C" w:rsidP="0038730C">
      <w:pPr>
        <w:spacing w:line="240" w:lineRule="auto"/>
        <w:rPr>
          <w:rFonts w:ascii="Times New Roman" w:hAnsi="Times New Roman" w:cs="Times New Roman"/>
          <w:sz w:val="26"/>
          <w:szCs w:val="26"/>
        </w:rPr>
      </w:pPr>
      <w:r w:rsidRPr="009E4C7B">
        <w:rPr>
          <w:rFonts w:ascii="Times New Roman" w:hAnsi="Times New Roman" w:cs="Times New Roman"/>
          <w:sz w:val="26"/>
          <w:szCs w:val="26"/>
        </w:rPr>
        <w:lastRenderedPageBreak/>
        <w:t>Таким образом,  периодичность и сроки проведения внеплановых проверок законодательно не регулируются и зависят от возникновения основания для их проведения.</w:t>
      </w:r>
    </w:p>
    <w:p w:rsidR="0038730C" w:rsidRPr="009E4C7B" w:rsidRDefault="0038730C" w:rsidP="0038730C">
      <w:pPr>
        <w:pStyle w:val="a3"/>
        <w:numPr>
          <w:ilvl w:val="0"/>
          <w:numId w:val="2"/>
        </w:numPr>
        <w:spacing w:after="160" w:line="240" w:lineRule="auto"/>
        <w:rPr>
          <w:rFonts w:ascii="Times New Roman" w:hAnsi="Times New Roman" w:cs="Times New Roman"/>
          <w:i/>
          <w:sz w:val="26"/>
          <w:szCs w:val="26"/>
        </w:rPr>
      </w:pPr>
      <w:r w:rsidRPr="009E4C7B">
        <w:rPr>
          <w:rFonts w:ascii="Times New Roman" w:hAnsi="Times New Roman" w:cs="Times New Roman"/>
          <w:i/>
          <w:sz w:val="26"/>
          <w:szCs w:val="26"/>
        </w:rPr>
        <w:t>Как контролируется законность проведения тендеров?</w:t>
      </w:r>
    </w:p>
    <w:p w:rsidR="0038730C" w:rsidRPr="009E4C7B" w:rsidRDefault="0038730C" w:rsidP="0038730C">
      <w:pPr>
        <w:spacing w:line="240" w:lineRule="auto"/>
        <w:jc w:val="both"/>
        <w:rPr>
          <w:rFonts w:ascii="Times New Roman" w:hAnsi="Times New Roman" w:cs="Times New Roman"/>
          <w:sz w:val="26"/>
          <w:szCs w:val="26"/>
        </w:rPr>
      </w:pPr>
      <w:r w:rsidRPr="0038730C">
        <w:rPr>
          <w:rFonts w:ascii="Times New Roman" w:hAnsi="Times New Roman" w:cs="Times New Roman"/>
          <w:b/>
          <w:sz w:val="24"/>
          <w:szCs w:val="24"/>
        </w:rPr>
        <w:t>Ответ:</w:t>
      </w:r>
      <w:r>
        <w:rPr>
          <w:rFonts w:ascii="Times New Roman" w:hAnsi="Times New Roman" w:cs="Times New Roman"/>
          <w:b/>
          <w:sz w:val="24"/>
          <w:szCs w:val="24"/>
        </w:rPr>
        <w:t xml:space="preserve"> </w:t>
      </w:r>
      <w:r w:rsidRPr="009E4C7B">
        <w:rPr>
          <w:rFonts w:ascii="Times New Roman" w:hAnsi="Times New Roman" w:cs="Times New Roman"/>
          <w:sz w:val="26"/>
          <w:szCs w:val="26"/>
        </w:rPr>
        <w:t>Осуществление контрольных функций за соблюдением антимонопольного законодательства при участии хозяйствующих субъектов в торгах осуществляется преимущественно путем рассмотрения соответствующих заявлений (жалоб), материалов из правоохранительных и иных органов, а также анализа информации, размещенной на электронных торговых площадках и информации, представленной электронными торговыми площадками в ответ на запросы антимонопольного органа.</w:t>
      </w:r>
    </w:p>
    <w:p w:rsidR="0038730C" w:rsidRPr="009E4C7B" w:rsidRDefault="0038730C" w:rsidP="0038730C">
      <w:pPr>
        <w:pStyle w:val="a3"/>
        <w:numPr>
          <w:ilvl w:val="0"/>
          <w:numId w:val="2"/>
        </w:numPr>
        <w:spacing w:after="160" w:line="240" w:lineRule="auto"/>
        <w:rPr>
          <w:rFonts w:ascii="Times New Roman" w:hAnsi="Times New Roman" w:cs="Times New Roman"/>
          <w:i/>
          <w:sz w:val="26"/>
          <w:szCs w:val="26"/>
        </w:rPr>
      </w:pPr>
      <w:r w:rsidRPr="009E4C7B">
        <w:rPr>
          <w:rFonts w:ascii="Times New Roman" w:hAnsi="Times New Roman" w:cs="Times New Roman"/>
          <w:i/>
          <w:sz w:val="26"/>
          <w:szCs w:val="26"/>
        </w:rPr>
        <w:t>Выявление картелей и ответственность за их организацию (изменение законодательства)</w:t>
      </w:r>
    </w:p>
    <w:p w:rsidR="0038730C" w:rsidRPr="009E4C7B" w:rsidRDefault="0038730C" w:rsidP="0038730C">
      <w:pPr>
        <w:spacing w:after="1" w:line="240" w:lineRule="auto"/>
        <w:ind w:firstLine="540"/>
        <w:jc w:val="both"/>
        <w:rPr>
          <w:rFonts w:ascii="Times New Roman" w:hAnsi="Times New Roman" w:cs="Times New Roman"/>
          <w:sz w:val="26"/>
          <w:szCs w:val="26"/>
        </w:rPr>
      </w:pPr>
      <w:r w:rsidRPr="0038730C">
        <w:rPr>
          <w:rFonts w:ascii="Times New Roman" w:hAnsi="Times New Roman" w:cs="Times New Roman"/>
          <w:b/>
          <w:sz w:val="24"/>
          <w:szCs w:val="24"/>
        </w:rPr>
        <w:t>Ответ:</w:t>
      </w:r>
      <w:r>
        <w:rPr>
          <w:rFonts w:ascii="Times New Roman" w:hAnsi="Times New Roman" w:cs="Times New Roman"/>
          <w:b/>
          <w:sz w:val="24"/>
          <w:szCs w:val="24"/>
        </w:rPr>
        <w:t xml:space="preserve"> </w:t>
      </w:r>
      <w:proofErr w:type="gramStart"/>
      <w:r w:rsidRPr="009E4C7B">
        <w:rPr>
          <w:rFonts w:ascii="Times New Roman" w:hAnsi="Times New Roman" w:cs="Times New Roman"/>
          <w:sz w:val="26"/>
          <w:szCs w:val="26"/>
        </w:rPr>
        <w:t xml:space="preserve">Осуществление контрольных функций за соблюдением хозяйствующими субъектами части 1 статьи 11 ФЗ «О защите конкуренции» (запрет на ограничивающие конкуренцию соглашения) осуществляется преимущественно путем рассмотрения соответствующих заявлений и обращений юридических и физических лиц, материалов (сведений) из правоохранительных и иных органов, общественных организаций. </w:t>
      </w:r>
      <w:r w:rsidRPr="009E4C7B">
        <w:rPr>
          <w:rFonts w:ascii="Times New Roman" w:hAnsi="Times New Roman" w:cs="Times New Roman"/>
          <w:sz w:val="26"/>
          <w:szCs w:val="26"/>
        </w:rPr>
        <w:tab/>
      </w:r>
      <w:proofErr w:type="gramEnd"/>
    </w:p>
    <w:p w:rsidR="0038730C" w:rsidRPr="009E4C7B" w:rsidRDefault="0038730C" w:rsidP="0038730C">
      <w:pPr>
        <w:spacing w:after="1" w:line="240" w:lineRule="auto"/>
        <w:ind w:firstLine="540"/>
        <w:jc w:val="both"/>
        <w:rPr>
          <w:rFonts w:ascii="Times New Roman" w:hAnsi="Times New Roman" w:cs="Times New Roman"/>
          <w:sz w:val="26"/>
          <w:szCs w:val="26"/>
        </w:rPr>
      </w:pPr>
      <w:r w:rsidRPr="009E4C7B">
        <w:rPr>
          <w:rFonts w:ascii="Times New Roman" w:hAnsi="Times New Roman" w:cs="Times New Roman"/>
          <w:sz w:val="26"/>
          <w:szCs w:val="26"/>
        </w:rPr>
        <w:t xml:space="preserve">Ответственность за  заключение ограничивающего конкуренцию соглашения, признаваемого в соответствии с антимонопольным </w:t>
      </w:r>
      <w:hyperlink r:id="rId11" w:history="1">
        <w:r w:rsidRPr="009E4C7B">
          <w:rPr>
            <w:rFonts w:ascii="Times New Roman" w:hAnsi="Times New Roman" w:cs="Times New Roman"/>
            <w:color w:val="0000FF"/>
            <w:sz w:val="26"/>
            <w:szCs w:val="26"/>
          </w:rPr>
          <w:t>законодательством</w:t>
        </w:r>
      </w:hyperlink>
      <w:r w:rsidRPr="009E4C7B">
        <w:rPr>
          <w:rFonts w:ascii="Times New Roman" w:hAnsi="Times New Roman" w:cs="Times New Roman"/>
          <w:sz w:val="26"/>
          <w:szCs w:val="26"/>
        </w:rPr>
        <w:t xml:space="preserve"> Российской Федерации картелем, либо участие в нем  предусмотрена частью 1 ст. 14.32 </w:t>
      </w:r>
      <w:proofErr w:type="spellStart"/>
      <w:r w:rsidRPr="009E4C7B">
        <w:rPr>
          <w:rFonts w:ascii="Times New Roman" w:hAnsi="Times New Roman" w:cs="Times New Roman"/>
          <w:sz w:val="26"/>
          <w:szCs w:val="26"/>
        </w:rPr>
        <w:t>КоАП</w:t>
      </w:r>
      <w:proofErr w:type="spellEnd"/>
      <w:r w:rsidRPr="009E4C7B">
        <w:rPr>
          <w:rFonts w:ascii="Times New Roman" w:hAnsi="Times New Roman" w:cs="Times New Roman"/>
          <w:sz w:val="26"/>
          <w:szCs w:val="26"/>
        </w:rPr>
        <w:t xml:space="preserve"> РФ.  </w:t>
      </w:r>
      <w:proofErr w:type="gramStart"/>
      <w:r w:rsidRPr="009E4C7B">
        <w:rPr>
          <w:rFonts w:ascii="Times New Roman" w:hAnsi="Times New Roman" w:cs="Times New Roman"/>
          <w:sz w:val="26"/>
          <w:szCs w:val="26"/>
        </w:rPr>
        <w:t>Федеральным  законом от 17.04.2017 N 74-ФЗ ответственность за заключение картельного соглашения  была ужесточена как для юридических, так и для должностных лиц и в настоящее время предусматривает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w:t>
      </w:r>
      <w:proofErr w:type="gramEnd"/>
      <w:r w:rsidRPr="009E4C7B">
        <w:rPr>
          <w:rFonts w:ascii="Times New Roman" w:hAnsi="Times New Roman" w:cs="Times New Roman"/>
          <w:sz w:val="26"/>
          <w:szCs w:val="26"/>
        </w:rPr>
        <w:t xml:space="preserve">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38730C" w:rsidRDefault="0038730C" w:rsidP="0038730C">
      <w:pPr>
        <w:spacing w:after="1" w:line="240" w:lineRule="auto"/>
        <w:ind w:firstLine="540"/>
        <w:jc w:val="both"/>
        <w:rPr>
          <w:rFonts w:ascii="Times New Roman" w:hAnsi="Times New Roman" w:cs="Times New Roman"/>
          <w:sz w:val="26"/>
          <w:szCs w:val="26"/>
        </w:rPr>
      </w:pPr>
      <w:r w:rsidRPr="009E4C7B">
        <w:rPr>
          <w:rFonts w:ascii="Times New Roman" w:hAnsi="Times New Roman" w:cs="Times New Roman"/>
          <w:i/>
          <w:sz w:val="26"/>
          <w:szCs w:val="26"/>
        </w:rPr>
        <w:t xml:space="preserve"> </w:t>
      </w:r>
      <w:r w:rsidRPr="009E4C7B">
        <w:rPr>
          <w:rFonts w:ascii="Times New Roman" w:hAnsi="Times New Roman" w:cs="Times New Roman"/>
          <w:sz w:val="26"/>
          <w:szCs w:val="26"/>
        </w:rPr>
        <w:t xml:space="preserve">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w:t>
      </w:r>
      <w:proofErr w:type="gramStart"/>
      <w:r w:rsidRPr="009E4C7B">
        <w:rPr>
          <w:rFonts w:ascii="Times New Roman" w:hAnsi="Times New Roman" w:cs="Times New Roman"/>
          <w:sz w:val="26"/>
          <w:szCs w:val="26"/>
        </w:rPr>
        <w:t>целью</w:t>
      </w:r>
      <w:proofErr w:type="gramEnd"/>
      <w:r w:rsidRPr="009E4C7B">
        <w:rPr>
          <w:rFonts w:ascii="Times New Roman" w:hAnsi="Times New Roman" w:cs="Times New Roman"/>
          <w:sz w:val="26"/>
          <w:szCs w:val="26"/>
        </w:rPr>
        <w:t xml:space="preserve"> либо приводит или может привести к ограничению конкуренции и (или) созданию преимущественных условий для каких-либо участников, либо участие в них 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38730C" w:rsidRPr="009E4C7B" w:rsidRDefault="0038730C" w:rsidP="0038730C">
      <w:pPr>
        <w:spacing w:after="1" w:line="240" w:lineRule="auto"/>
        <w:ind w:firstLine="540"/>
        <w:jc w:val="both"/>
        <w:rPr>
          <w:rFonts w:ascii="Times New Roman" w:hAnsi="Times New Roman" w:cs="Times New Roman"/>
          <w:sz w:val="26"/>
          <w:szCs w:val="26"/>
        </w:rPr>
      </w:pPr>
    </w:p>
    <w:p w:rsidR="0038730C" w:rsidRPr="003E557A" w:rsidRDefault="0038730C" w:rsidP="0038730C">
      <w:pPr>
        <w:pStyle w:val="a3"/>
        <w:numPr>
          <w:ilvl w:val="0"/>
          <w:numId w:val="2"/>
        </w:numPr>
        <w:spacing w:after="160" w:line="240" w:lineRule="auto"/>
        <w:rPr>
          <w:rFonts w:ascii="Times New Roman" w:hAnsi="Times New Roman" w:cs="Times New Roman"/>
          <w:i/>
          <w:sz w:val="26"/>
          <w:szCs w:val="26"/>
        </w:rPr>
      </w:pPr>
      <w:r w:rsidRPr="003E557A">
        <w:rPr>
          <w:rFonts w:ascii="Times New Roman" w:hAnsi="Times New Roman" w:cs="Times New Roman"/>
          <w:i/>
          <w:sz w:val="26"/>
          <w:szCs w:val="26"/>
        </w:rPr>
        <w:t xml:space="preserve">Установлена ли уголовная ответственность за нарушение </w:t>
      </w:r>
      <w:proofErr w:type="gramStart"/>
      <w:r w:rsidRPr="003E557A">
        <w:rPr>
          <w:rFonts w:ascii="Times New Roman" w:hAnsi="Times New Roman" w:cs="Times New Roman"/>
          <w:i/>
          <w:sz w:val="26"/>
          <w:szCs w:val="26"/>
        </w:rPr>
        <w:t>антимонопольного</w:t>
      </w:r>
      <w:proofErr w:type="gramEnd"/>
      <w:r w:rsidRPr="003E557A">
        <w:rPr>
          <w:rFonts w:ascii="Times New Roman" w:hAnsi="Times New Roman" w:cs="Times New Roman"/>
          <w:i/>
          <w:sz w:val="26"/>
          <w:szCs w:val="26"/>
        </w:rPr>
        <w:t xml:space="preserve"> законодательство? Как ФАС взаимодействует с законодательными, судебными органами,</w:t>
      </w:r>
      <w:r w:rsidR="003E557A">
        <w:rPr>
          <w:rFonts w:ascii="Times New Roman" w:hAnsi="Times New Roman" w:cs="Times New Roman"/>
          <w:i/>
          <w:sz w:val="26"/>
          <w:szCs w:val="26"/>
        </w:rPr>
        <w:t xml:space="preserve"> органами исполнительной власти</w:t>
      </w:r>
      <w:r w:rsidRPr="003E557A">
        <w:rPr>
          <w:rFonts w:ascii="Times New Roman" w:hAnsi="Times New Roman" w:cs="Times New Roman"/>
          <w:i/>
          <w:sz w:val="26"/>
          <w:szCs w:val="26"/>
        </w:rPr>
        <w:t>?</w:t>
      </w:r>
    </w:p>
    <w:p w:rsidR="0038730C" w:rsidRPr="003E557A" w:rsidRDefault="0038730C" w:rsidP="0038730C">
      <w:pPr>
        <w:spacing w:after="1" w:line="240" w:lineRule="auto"/>
        <w:ind w:firstLine="540"/>
        <w:jc w:val="both"/>
        <w:rPr>
          <w:rFonts w:ascii="Times New Roman" w:hAnsi="Times New Roman" w:cs="Times New Roman"/>
          <w:sz w:val="26"/>
          <w:szCs w:val="26"/>
        </w:rPr>
      </w:pPr>
      <w:r w:rsidRPr="003E557A">
        <w:rPr>
          <w:rFonts w:ascii="Times New Roman" w:hAnsi="Times New Roman" w:cs="Times New Roman"/>
          <w:b/>
          <w:sz w:val="26"/>
          <w:szCs w:val="26"/>
        </w:rPr>
        <w:t xml:space="preserve">Ответ: </w:t>
      </w:r>
      <w:r w:rsidRPr="003E557A">
        <w:rPr>
          <w:rFonts w:ascii="Times New Roman" w:hAnsi="Times New Roman" w:cs="Times New Roman"/>
          <w:sz w:val="26"/>
          <w:szCs w:val="26"/>
        </w:rPr>
        <w:t xml:space="preserve">Уголовная ответственность за заключение картельных соглашений установлена ст. 178 УК РФ.  Согласно ч. 1 ст. 178 УК РФ ограничение конкуренции путем </w:t>
      </w:r>
      <w:proofErr w:type="gramStart"/>
      <w:r w:rsidRPr="003E557A">
        <w:rPr>
          <w:rFonts w:ascii="Times New Roman" w:hAnsi="Times New Roman" w:cs="Times New Roman"/>
          <w:sz w:val="26"/>
          <w:szCs w:val="26"/>
        </w:rPr>
        <w:t>заключения</w:t>
      </w:r>
      <w:proofErr w:type="gramEnd"/>
      <w:r w:rsidRPr="003E557A">
        <w:rPr>
          <w:rFonts w:ascii="Times New Roman" w:hAnsi="Times New Roman" w:cs="Times New Roman"/>
          <w:sz w:val="26"/>
          <w:szCs w:val="26"/>
        </w:rPr>
        <w:t xml:space="preserve"> между хозяйствующими субъектами-конкурентами ограничивающего конкуренцию соглашения (картеля), запрещенного в соответствии с антимонопольным </w:t>
      </w:r>
      <w:hyperlink r:id="rId12" w:history="1">
        <w:r w:rsidRPr="003E557A">
          <w:rPr>
            <w:rFonts w:ascii="Times New Roman" w:hAnsi="Times New Roman" w:cs="Times New Roman"/>
            <w:color w:val="0000FF"/>
            <w:sz w:val="26"/>
            <w:szCs w:val="26"/>
          </w:rPr>
          <w:t>законодательством</w:t>
        </w:r>
      </w:hyperlink>
      <w:r w:rsidRPr="003E557A">
        <w:rPr>
          <w:rFonts w:ascii="Times New Roman" w:hAnsi="Times New Roman" w:cs="Times New Roman"/>
          <w:sz w:val="26"/>
          <w:szCs w:val="26"/>
        </w:rPr>
        <w:t xml:space="preserve">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 наказываются штрафом в размере от трехсот тысяч до пятисот тысяч рублей или в размере заработной платы или </w:t>
      </w:r>
      <w:proofErr w:type="gramStart"/>
      <w:r w:rsidRPr="003E557A">
        <w:rPr>
          <w:rFonts w:ascii="Times New Roman" w:hAnsi="Times New Roman" w:cs="Times New Roman"/>
          <w:sz w:val="26"/>
          <w:szCs w:val="26"/>
        </w:rPr>
        <w:t>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w:t>
      </w:r>
      <w:proofErr w:type="gramEnd"/>
      <w:r w:rsidRPr="003E557A">
        <w:rPr>
          <w:rFonts w:ascii="Times New Roman" w:hAnsi="Times New Roman" w:cs="Times New Roman"/>
          <w:sz w:val="26"/>
          <w:szCs w:val="26"/>
        </w:rPr>
        <w:t xml:space="preserve"> такового.</w:t>
      </w:r>
    </w:p>
    <w:p w:rsidR="0038730C" w:rsidRDefault="0038730C" w:rsidP="0038730C">
      <w:pPr>
        <w:spacing w:after="1" w:line="240" w:lineRule="auto"/>
        <w:ind w:firstLine="540"/>
        <w:jc w:val="both"/>
        <w:rPr>
          <w:rFonts w:ascii="Times New Roman" w:hAnsi="Times New Roman" w:cs="Times New Roman"/>
          <w:sz w:val="26"/>
          <w:szCs w:val="26"/>
        </w:rPr>
      </w:pPr>
      <w:r w:rsidRPr="003E557A">
        <w:rPr>
          <w:rFonts w:ascii="Times New Roman" w:hAnsi="Times New Roman" w:cs="Times New Roman"/>
          <w:sz w:val="26"/>
          <w:szCs w:val="26"/>
        </w:rPr>
        <w:t>Крупным ущербом в настоящей статье признается ущерб, сумма которого превышает десять миллионов рублей, а особо крупным ущербом - тридцать миллионов рублей.</w:t>
      </w:r>
    </w:p>
    <w:p w:rsidR="003E557A" w:rsidRDefault="003E557A" w:rsidP="0038730C">
      <w:pPr>
        <w:spacing w:after="1" w:line="240" w:lineRule="auto"/>
        <w:ind w:firstLine="540"/>
        <w:jc w:val="both"/>
        <w:rPr>
          <w:rFonts w:ascii="Times New Roman" w:hAnsi="Times New Roman" w:cs="Times New Roman"/>
          <w:sz w:val="26"/>
          <w:szCs w:val="26"/>
        </w:rPr>
      </w:pPr>
    </w:p>
    <w:p w:rsidR="003E557A" w:rsidRPr="003E557A" w:rsidRDefault="00B85326" w:rsidP="00B85326">
      <w:pPr>
        <w:ind w:firstLine="567"/>
        <w:jc w:val="both"/>
        <w:rPr>
          <w:rFonts w:ascii="Times New Roman" w:hAnsi="Times New Roman" w:cs="Times New Roman"/>
          <w:sz w:val="26"/>
          <w:szCs w:val="26"/>
        </w:rPr>
      </w:pPr>
      <w:r w:rsidRPr="00B85326">
        <w:rPr>
          <w:rFonts w:ascii="Times New Roman" w:hAnsi="Times New Roman" w:cs="Times New Roman"/>
          <w:b/>
          <w:sz w:val="26"/>
          <w:szCs w:val="26"/>
        </w:rPr>
        <w:t>Ответ:</w:t>
      </w:r>
      <w:r>
        <w:rPr>
          <w:rFonts w:ascii="Times New Roman" w:hAnsi="Times New Roman" w:cs="Times New Roman"/>
          <w:sz w:val="26"/>
          <w:szCs w:val="26"/>
        </w:rPr>
        <w:t xml:space="preserve"> </w:t>
      </w:r>
      <w:r w:rsidRPr="00872F4B">
        <w:rPr>
          <w:rFonts w:ascii="Times New Roman" w:hAnsi="Times New Roman" w:cs="Times New Roman"/>
          <w:sz w:val="26"/>
          <w:szCs w:val="26"/>
        </w:rPr>
        <w:t>ФАС России и его территориальные органы обмениваются информацией по различным вопросам, направляют по подведомственности материалы, в том числе поступившие от заявителей. Кроме того подписано несколько  соглашений о взаимодействии  на уровне руководителей служб, работают межведомственные рабочие группы.</w:t>
      </w:r>
    </w:p>
    <w:p w:rsidR="003E557A" w:rsidRPr="003E557A" w:rsidRDefault="003E557A" w:rsidP="0038730C">
      <w:pPr>
        <w:spacing w:after="1" w:line="240" w:lineRule="auto"/>
        <w:ind w:firstLine="540"/>
        <w:jc w:val="both"/>
        <w:rPr>
          <w:rFonts w:ascii="Times New Roman" w:hAnsi="Times New Roman" w:cs="Times New Roman"/>
          <w:sz w:val="26"/>
          <w:szCs w:val="26"/>
        </w:rPr>
      </w:pPr>
    </w:p>
    <w:p w:rsidR="003E557A" w:rsidRPr="003E557A" w:rsidRDefault="003E557A" w:rsidP="003E557A">
      <w:pPr>
        <w:pStyle w:val="a3"/>
        <w:numPr>
          <w:ilvl w:val="0"/>
          <w:numId w:val="2"/>
        </w:numPr>
        <w:tabs>
          <w:tab w:val="left" w:pos="3402"/>
        </w:tabs>
        <w:jc w:val="both"/>
        <w:rPr>
          <w:rFonts w:ascii="Times New Roman" w:hAnsi="Times New Roman" w:cs="Times New Roman"/>
          <w:sz w:val="26"/>
          <w:szCs w:val="26"/>
        </w:rPr>
      </w:pPr>
      <w:r w:rsidRPr="003E557A">
        <w:rPr>
          <w:rFonts w:ascii="Times New Roman" w:hAnsi="Times New Roman" w:cs="Times New Roman"/>
          <w:i/>
          <w:sz w:val="26"/>
          <w:szCs w:val="26"/>
        </w:rPr>
        <w:t>Вопрос. Скоро начнутся выборы, и опять весь город заполонят огромные наружные плакаты с портретами депутатов и различных кандидатов в депутаты, призывами голосовать за них. Есть ли ограничения для такой рекламы, будет ли антимонопольная служба контролировать ее распространение?</w:t>
      </w:r>
    </w:p>
    <w:p w:rsidR="003E557A" w:rsidRPr="003E557A" w:rsidRDefault="003E557A" w:rsidP="003E557A">
      <w:pPr>
        <w:autoSpaceDE w:val="0"/>
        <w:autoSpaceDN w:val="0"/>
        <w:adjustRightInd w:val="0"/>
        <w:spacing w:after="0" w:line="240" w:lineRule="auto"/>
        <w:ind w:firstLine="540"/>
        <w:jc w:val="both"/>
        <w:rPr>
          <w:rFonts w:ascii="Times New Roman" w:hAnsi="Times New Roman" w:cs="Times New Roman"/>
          <w:iCs/>
          <w:sz w:val="26"/>
          <w:szCs w:val="26"/>
        </w:rPr>
      </w:pPr>
      <w:r w:rsidRPr="003E557A">
        <w:rPr>
          <w:rFonts w:ascii="Times New Roman" w:hAnsi="Times New Roman" w:cs="Times New Roman"/>
          <w:b/>
          <w:sz w:val="26"/>
          <w:szCs w:val="26"/>
        </w:rPr>
        <w:t>Ответ:</w:t>
      </w:r>
      <w:r w:rsidRPr="003E557A">
        <w:rPr>
          <w:rFonts w:ascii="Times New Roman" w:hAnsi="Times New Roman" w:cs="Times New Roman"/>
          <w:iCs/>
          <w:sz w:val="26"/>
          <w:szCs w:val="26"/>
        </w:rPr>
        <w:t xml:space="preserve"> В силу того, что законодательство о рекламе не распространяется на политическую рекламу, в том числе предвыборную агитацию и агитацию по вопросам референдума, антимонопольный орган не занимается такими вопросами</w:t>
      </w:r>
    </w:p>
    <w:p w:rsidR="003E557A" w:rsidRPr="003E557A" w:rsidRDefault="003E557A" w:rsidP="003E557A">
      <w:pPr>
        <w:autoSpaceDE w:val="0"/>
        <w:autoSpaceDN w:val="0"/>
        <w:adjustRightInd w:val="0"/>
        <w:spacing w:after="0" w:line="240" w:lineRule="auto"/>
        <w:jc w:val="both"/>
        <w:rPr>
          <w:rFonts w:ascii="Times New Roman" w:hAnsi="Times New Roman" w:cs="Times New Roman"/>
          <w:iCs/>
          <w:sz w:val="26"/>
          <w:szCs w:val="26"/>
        </w:rPr>
      </w:pPr>
    </w:p>
    <w:p w:rsidR="003E557A" w:rsidRPr="003E557A" w:rsidRDefault="003E557A" w:rsidP="003E557A">
      <w:pPr>
        <w:pStyle w:val="a3"/>
        <w:numPr>
          <w:ilvl w:val="0"/>
          <w:numId w:val="2"/>
        </w:numPr>
        <w:autoSpaceDE w:val="0"/>
        <w:autoSpaceDN w:val="0"/>
        <w:adjustRightInd w:val="0"/>
        <w:spacing w:after="0" w:line="240" w:lineRule="auto"/>
        <w:jc w:val="both"/>
        <w:rPr>
          <w:rFonts w:ascii="Times New Roman" w:hAnsi="Times New Roman" w:cs="Times New Roman"/>
          <w:iCs/>
          <w:sz w:val="26"/>
          <w:szCs w:val="26"/>
        </w:rPr>
      </w:pPr>
      <w:r w:rsidRPr="003E557A">
        <w:rPr>
          <w:rFonts w:ascii="Times New Roman" w:hAnsi="Times New Roman" w:cs="Times New Roman"/>
          <w:i/>
          <w:sz w:val="26"/>
          <w:szCs w:val="26"/>
        </w:rPr>
        <w:t xml:space="preserve">Вопрос. В телевизионной программе журналист в нелицеприятной форме отозвался о нашей фирме </w:t>
      </w:r>
      <w:proofErr w:type="gramStart"/>
      <w:r w:rsidRPr="003E557A">
        <w:rPr>
          <w:rFonts w:ascii="Times New Roman" w:hAnsi="Times New Roman" w:cs="Times New Roman"/>
          <w:i/>
          <w:sz w:val="26"/>
          <w:szCs w:val="26"/>
        </w:rPr>
        <w:t>и о ее</w:t>
      </w:r>
      <w:proofErr w:type="gramEnd"/>
      <w:r w:rsidRPr="003E557A">
        <w:rPr>
          <w:rFonts w:ascii="Times New Roman" w:hAnsi="Times New Roman" w:cs="Times New Roman"/>
          <w:i/>
          <w:sz w:val="26"/>
          <w:szCs w:val="26"/>
        </w:rPr>
        <w:t xml:space="preserve"> директоре, распространил непроверенные сведения, некорректно сравнил нас с другими фирмами.  Можем ли мы написать заявление о недобросовестной рекламе или о недобросовестной конкуренции?</w:t>
      </w:r>
    </w:p>
    <w:p w:rsidR="003E557A" w:rsidRDefault="003E557A" w:rsidP="003E557A">
      <w:pPr>
        <w:tabs>
          <w:tab w:val="left" w:pos="3402"/>
        </w:tabs>
        <w:jc w:val="both"/>
        <w:rPr>
          <w:rFonts w:ascii="Times New Roman" w:hAnsi="Times New Roman" w:cs="Times New Roman"/>
          <w:sz w:val="26"/>
          <w:szCs w:val="26"/>
        </w:rPr>
      </w:pPr>
      <w:r w:rsidRPr="003E557A">
        <w:rPr>
          <w:rFonts w:ascii="Times New Roman" w:hAnsi="Times New Roman" w:cs="Times New Roman"/>
          <w:b/>
          <w:sz w:val="26"/>
          <w:szCs w:val="26"/>
        </w:rPr>
        <w:t>Ответ:</w:t>
      </w:r>
      <w:r w:rsidRPr="003E557A">
        <w:rPr>
          <w:rFonts w:ascii="Times New Roman" w:hAnsi="Times New Roman" w:cs="Times New Roman"/>
          <w:sz w:val="26"/>
          <w:szCs w:val="26"/>
        </w:rPr>
        <w:t xml:space="preserve"> Если журналист говорил от своего имени и выражал собственное мнение,  а не размещал информацию по заказу Вашего конкурента или иного лица, </w:t>
      </w:r>
      <w:r w:rsidRPr="003E557A">
        <w:rPr>
          <w:rFonts w:ascii="Times New Roman" w:hAnsi="Times New Roman" w:cs="Times New Roman"/>
          <w:sz w:val="26"/>
          <w:szCs w:val="26"/>
        </w:rPr>
        <w:lastRenderedPageBreak/>
        <w:t>производящего товары и услуги и продвигающего их на рынке,  маловероятно применение законодательства о рекламе или антимонопольного законодательства. Такая информация, прежде всего, не будет признана рекламой. Также действия журналиста нельзя отнести к недобросовестной конкуренции, так как он не является Вашим конкурентом, не продает товары и не оказывает услуги на одном товарном рынке с Вами. Следует, по-видимому, воспользоваться положениями закона о СМИ или обратиться сразу в суд.</w:t>
      </w:r>
    </w:p>
    <w:p w:rsidR="003E557A" w:rsidRPr="003E557A" w:rsidRDefault="003E557A" w:rsidP="003E557A">
      <w:pPr>
        <w:pStyle w:val="a3"/>
        <w:numPr>
          <w:ilvl w:val="0"/>
          <w:numId w:val="2"/>
        </w:numPr>
        <w:tabs>
          <w:tab w:val="left" w:pos="3402"/>
        </w:tabs>
        <w:jc w:val="both"/>
        <w:rPr>
          <w:rFonts w:ascii="Times New Roman" w:hAnsi="Times New Roman" w:cs="Times New Roman"/>
          <w:sz w:val="26"/>
          <w:szCs w:val="26"/>
        </w:rPr>
      </w:pPr>
      <w:r w:rsidRPr="003E557A">
        <w:rPr>
          <w:rFonts w:ascii="Times New Roman" w:hAnsi="Times New Roman" w:cs="Times New Roman"/>
          <w:i/>
          <w:sz w:val="26"/>
          <w:szCs w:val="26"/>
        </w:rPr>
        <w:t>Почему так часто на этикетках пива можно увидеть образы животных, птиц? Ведь использовать такие образы запрещает Закон о рекламе!</w:t>
      </w:r>
    </w:p>
    <w:p w:rsidR="003E557A" w:rsidRPr="003E557A" w:rsidRDefault="003E557A" w:rsidP="003E557A">
      <w:pPr>
        <w:autoSpaceDE w:val="0"/>
        <w:autoSpaceDN w:val="0"/>
        <w:adjustRightInd w:val="0"/>
        <w:spacing w:after="0" w:line="240" w:lineRule="auto"/>
        <w:ind w:firstLine="540"/>
        <w:jc w:val="both"/>
        <w:rPr>
          <w:rFonts w:ascii="Times New Roman" w:hAnsi="Times New Roman" w:cs="Times New Roman"/>
          <w:sz w:val="26"/>
          <w:szCs w:val="26"/>
        </w:rPr>
      </w:pPr>
      <w:r w:rsidRPr="003E557A">
        <w:rPr>
          <w:rFonts w:ascii="Times New Roman" w:hAnsi="Times New Roman" w:cs="Times New Roman"/>
          <w:b/>
          <w:sz w:val="26"/>
          <w:szCs w:val="26"/>
        </w:rPr>
        <w:t>Ответ:</w:t>
      </w:r>
      <w:r w:rsidRPr="003E557A">
        <w:rPr>
          <w:rFonts w:ascii="Times New Roman" w:hAnsi="Times New Roman" w:cs="Times New Roman"/>
          <w:sz w:val="26"/>
          <w:szCs w:val="26"/>
        </w:rPr>
        <w:t xml:space="preserve"> Закон о рекламе не распространяется на любые элементы оформления товара, помещенные на товаре или его упаковке и не относящиеся к другому товару.</w:t>
      </w:r>
    </w:p>
    <w:p w:rsidR="003E557A" w:rsidRPr="003E557A" w:rsidRDefault="003E557A" w:rsidP="003E557A">
      <w:pPr>
        <w:autoSpaceDE w:val="0"/>
        <w:autoSpaceDN w:val="0"/>
        <w:adjustRightInd w:val="0"/>
        <w:spacing w:after="0" w:line="240" w:lineRule="auto"/>
        <w:ind w:firstLine="540"/>
        <w:jc w:val="both"/>
        <w:rPr>
          <w:rFonts w:ascii="Times New Roman" w:hAnsi="Times New Roman" w:cs="Times New Roman"/>
          <w:sz w:val="26"/>
          <w:szCs w:val="26"/>
        </w:rPr>
      </w:pPr>
    </w:p>
    <w:p w:rsidR="003E557A" w:rsidRPr="003E557A" w:rsidRDefault="003E557A" w:rsidP="003E557A">
      <w:pPr>
        <w:tabs>
          <w:tab w:val="left" w:pos="3402"/>
        </w:tabs>
        <w:jc w:val="both"/>
        <w:rPr>
          <w:rFonts w:ascii="Times New Roman" w:hAnsi="Times New Roman" w:cs="Times New Roman"/>
          <w:sz w:val="26"/>
          <w:szCs w:val="26"/>
        </w:rPr>
      </w:pPr>
    </w:p>
    <w:p w:rsidR="003E557A" w:rsidRPr="003E557A" w:rsidRDefault="003E557A" w:rsidP="003E557A">
      <w:pPr>
        <w:spacing w:after="1" w:line="240" w:lineRule="auto"/>
        <w:jc w:val="both"/>
        <w:rPr>
          <w:rFonts w:ascii="Times New Roman" w:hAnsi="Times New Roman" w:cs="Times New Roman"/>
          <w:sz w:val="26"/>
          <w:szCs w:val="26"/>
        </w:rPr>
      </w:pPr>
    </w:p>
    <w:p w:rsidR="003E557A" w:rsidRDefault="003E557A" w:rsidP="0038730C">
      <w:pPr>
        <w:spacing w:after="1" w:line="240" w:lineRule="auto"/>
        <w:ind w:firstLine="540"/>
        <w:jc w:val="both"/>
        <w:rPr>
          <w:rFonts w:ascii="Times New Roman" w:hAnsi="Times New Roman" w:cs="Times New Roman"/>
          <w:sz w:val="26"/>
          <w:szCs w:val="26"/>
        </w:rPr>
      </w:pPr>
    </w:p>
    <w:p w:rsidR="003E557A" w:rsidRPr="009E4C7B" w:rsidRDefault="003E557A" w:rsidP="0038730C">
      <w:pPr>
        <w:spacing w:after="1" w:line="240" w:lineRule="auto"/>
        <w:ind w:firstLine="540"/>
        <w:jc w:val="both"/>
        <w:rPr>
          <w:rFonts w:ascii="Times New Roman" w:hAnsi="Times New Roman" w:cs="Times New Roman"/>
          <w:sz w:val="26"/>
          <w:szCs w:val="26"/>
        </w:rPr>
      </w:pPr>
    </w:p>
    <w:p w:rsidR="0038730C" w:rsidRDefault="0038730C" w:rsidP="0038730C">
      <w:pPr>
        <w:spacing w:after="1" w:line="220" w:lineRule="atLeast"/>
      </w:pPr>
      <w:r>
        <w:rPr>
          <w:rFonts w:ascii="Calibri" w:hAnsi="Calibri" w:cs="Calibri"/>
          <w:i/>
        </w:rPr>
        <w:br/>
      </w:r>
    </w:p>
    <w:p w:rsidR="0038730C" w:rsidRDefault="0038730C" w:rsidP="0038730C">
      <w:pPr>
        <w:rPr>
          <w:i/>
        </w:rPr>
      </w:pPr>
    </w:p>
    <w:p w:rsidR="00C23721" w:rsidRPr="0057437C" w:rsidRDefault="00C23721" w:rsidP="00860A3C">
      <w:pPr>
        <w:ind w:firstLine="567"/>
        <w:jc w:val="both"/>
        <w:rPr>
          <w:rFonts w:ascii="Times New Roman" w:hAnsi="Times New Roman" w:cs="Times New Roman"/>
          <w:sz w:val="24"/>
          <w:szCs w:val="24"/>
        </w:rPr>
      </w:pPr>
    </w:p>
    <w:p w:rsidR="0061724B" w:rsidRDefault="0061724B" w:rsidP="0061724B">
      <w:pPr>
        <w:pStyle w:val="a3"/>
        <w:ind w:left="0"/>
        <w:jc w:val="both"/>
      </w:pPr>
    </w:p>
    <w:sectPr w:rsidR="0061724B" w:rsidSect="003873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B3D94"/>
    <w:multiLevelType w:val="hybridMultilevel"/>
    <w:tmpl w:val="2D767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1A2244"/>
    <w:multiLevelType w:val="hybridMultilevel"/>
    <w:tmpl w:val="68C23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0012F1"/>
    <w:multiLevelType w:val="hybridMultilevel"/>
    <w:tmpl w:val="919EEB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52F308AF"/>
    <w:multiLevelType w:val="hybridMultilevel"/>
    <w:tmpl w:val="DD827950"/>
    <w:lvl w:ilvl="0" w:tplc="56C086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A47D67"/>
    <w:multiLevelType w:val="hybridMultilevel"/>
    <w:tmpl w:val="58FE77FE"/>
    <w:lvl w:ilvl="0" w:tplc="55E82E4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65152D10"/>
    <w:multiLevelType w:val="hybridMultilevel"/>
    <w:tmpl w:val="072EB1AE"/>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70287A99"/>
    <w:multiLevelType w:val="hybridMultilevel"/>
    <w:tmpl w:val="203C0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1102A2"/>
    <w:multiLevelType w:val="hybridMultilevel"/>
    <w:tmpl w:val="5E28783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1724B"/>
    <w:rsid w:val="00025C43"/>
    <w:rsid w:val="00087E0C"/>
    <w:rsid w:val="001861A3"/>
    <w:rsid w:val="0021297D"/>
    <w:rsid w:val="002B244B"/>
    <w:rsid w:val="0038730C"/>
    <w:rsid w:val="003E557A"/>
    <w:rsid w:val="0061724B"/>
    <w:rsid w:val="00860A3C"/>
    <w:rsid w:val="0089591A"/>
    <w:rsid w:val="009A528C"/>
    <w:rsid w:val="00B65B90"/>
    <w:rsid w:val="00B73F38"/>
    <w:rsid w:val="00B85326"/>
    <w:rsid w:val="00C23721"/>
    <w:rsid w:val="00C80F24"/>
    <w:rsid w:val="00D46AD9"/>
    <w:rsid w:val="00F42057"/>
    <w:rsid w:val="00F65604"/>
    <w:rsid w:val="00FD6F4A"/>
    <w:rsid w:val="00FD7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24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724B"/>
    <w:pPr>
      <w:ind w:left="720"/>
      <w:contextualSpacing/>
    </w:pPr>
  </w:style>
  <w:style w:type="paragraph" w:customStyle="1" w:styleId="ConsPlusNormal">
    <w:name w:val="ConsPlusNormal"/>
    <w:rsid w:val="0061724B"/>
    <w:pPr>
      <w:autoSpaceDE w:val="0"/>
      <w:autoSpaceDN w:val="0"/>
      <w:adjustRightInd w:val="0"/>
      <w:spacing w:after="0" w:line="240" w:lineRule="auto"/>
    </w:pPr>
    <w:rPr>
      <w:rFonts w:ascii="Times New Roman" w:hAnsi="Times New Roman" w:cs="Times New Roman"/>
      <w:sz w:val="18"/>
      <w:szCs w:val="18"/>
    </w:rPr>
  </w:style>
  <w:style w:type="character" w:styleId="a4">
    <w:name w:val="Hyperlink"/>
    <w:rsid w:val="0061724B"/>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s.gov.ru/citizens/list-of-questions-and-answ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4014B6B4CED17ADB0AFF5CEFC3E88AF46AE3C96AC08F8C4271469FB087700DF24FC000C44406957M9X7G" TargetMode="External"/><Relationship Id="rId12" Type="http://schemas.openxmlformats.org/officeDocument/2006/relationships/hyperlink" Target="consultantplus://offline/ref=2568F9055E7773E0391AA6DA4523BF589A5E97097B5A318CC2FBE5D75C189EF8DF9F78220DAEY9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6730F54F7653C392B9260BC7A7A1BC3B731D1E9CA5D242BE17847F799D5B05DB225DF1E5B3E68827Da0G" TargetMode="External"/><Relationship Id="rId11" Type="http://schemas.openxmlformats.org/officeDocument/2006/relationships/hyperlink" Target="consultantplus://offline/ref=B1164EE7C8D64D345285E07426F9C927857699A201E9CDC25B994543A9BFE84472FBAC3434z8H8E" TargetMode="External"/><Relationship Id="rId5" Type="http://schemas.openxmlformats.org/officeDocument/2006/relationships/hyperlink" Target="consultantplus://offline/ref=76730F54F7653C392B9260BC7A7A1BC3B731D1E9CA5D242BE17847F799D5B05DB225DF1E5B3E6C857Da9G" TargetMode="External"/><Relationship Id="rId10" Type="http://schemas.openxmlformats.org/officeDocument/2006/relationships/hyperlink" Target="consultantplus://offline/ref=EC8F0C928DFCDD0A075F9E749BCAD259068B896E037773CA0F7C5866F2954A7CB32FE0D5E74BEBD16E48I" TargetMode="External"/><Relationship Id="rId4" Type="http://schemas.openxmlformats.org/officeDocument/2006/relationships/webSettings" Target="webSettings.xml"/><Relationship Id="rId9" Type="http://schemas.openxmlformats.org/officeDocument/2006/relationships/hyperlink" Target="consultantplus://offline/ref=EC8F0C928DFCDD0A075F9E749BCAD259068B896E037773CA0F7C5866F2954A7CB32FE0D5E74BEBD76E4A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4560</Words>
  <Characters>25997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Suhinina</dc:creator>
  <cp:keywords/>
  <dc:description/>
  <cp:lastModifiedBy>Starkova</cp:lastModifiedBy>
  <cp:revision>8</cp:revision>
  <dcterms:created xsi:type="dcterms:W3CDTF">2017-10-09T07:17:00Z</dcterms:created>
  <dcterms:modified xsi:type="dcterms:W3CDTF">2017-10-11T03:13:00Z</dcterms:modified>
</cp:coreProperties>
</file>